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7.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B0AB" w14:textId="77777777" w:rsidR="00FE067E" w:rsidRPr="00AB332A" w:rsidRDefault="003C6034" w:rsidP="00CC1F3B">
      <w:pPr>
        <w:pStyle w:val="TitlePageOrigin"/>
        <w:rPr>
          <w:color w:val="auto"/>
        </w:rPr>
      </w:pPr>
      <w:r w:rsidRPr="00AB332A">
        <w:rPr>
          <w:caps w:val="0"/>
          <w:color w:val="auto"/>
        </w:rPr>
        <w:t>WEST VIRGINIA LEGISLATURE</w:t>
      </w:r>
    </w:p>
    <w:p w14:paraId="69EB65B0" w14:textId="77777777" w:rsidR="00CD36CF" w:rsidRPr="00AB332A" w:rsidRDefault="00CD36CF" w:rsidP="00CC1F3B">
      <w:pPr>
        <w:pStyle w:val="TitlePageSession"/>
        <w:rPr>
          <w:color w:val="auto"/>
        </w:rPr>
      </w:pPr>
      <w:r w:rsidRPr="00AB332A">
        <w:rPr>
          <w:color w:val="auto"/>
        </w:rPr>
        <w:t>20</w:t>
      </w:r>
      <w:r w:rsidR="00EC5E63" w:rsidRPr="00AB332A">
        <w:rPr>
          <w:color w:val="auto"/>
        </w:rPr>
        <w:t>2</w:t>
      </w:r>
      <w:r w:rsidR="00B71E6F" w:rsidRPr="00AB332A">
        <w:rPr>
          <w:color w:val="auto"/>
        </w:rPr>
        <w:t>3</w:t>
      </w:r>
      <w:r w:rsidRPr="00AB332A">
        <w:rPr>
          <w:color w:val="auto"/>
        </w:rPr>
        <w:t xml:space="preserve"> </w:t>
      </w:r>
      <w:r w:rsidR="003C6034" w:rsidRPr="00AB332A">
        <w:rPr>
          <w:caps w:val="0"/>
          <w:color w:val="auto"/>
        </w:rPr>
        <w:t>REGULAR SESSION</w:t>
      </w:r>
    </w:p>
    <w:p w14:paraId="06A8FB6A" w14:textId="4434E83D" w:rsidR="00CD36CF" w:rsidRPr="00AB332A" w:rsidRDefault="00074152" w:rsidP="00CC1F3B">
      <w:pPr>
        <w:pStyle w:val="TitlePageBillPrefix"/>
        <w:rPr>
          <w:color w:val="auto"/>
        </w:rPr>
      </w:pPr>
      <w:sdt>
        <w:sdtPr>
          <w:rPr>
            <w:color w:val="auto"/>
          </w:rPr>
          <w:tag w:val="IntroDate"/>
          <w:id w:val="-1236936958"/>
          <w:placeholder>
            <w:docPart w:val="8527DD43444D4E72A862C002BBF14319"/>
          </w:placeholder>
          <w:text/>
        </w:sdtPr>
        <w:sdtEndPr/>
        <w:sdtContent>
          <w:r w:rsidR="00AB332A" w:rsidRPr="00AB332A">
            <w:rPr>
              <w:color w:val="auto"/>
            </w:rPr>
            <w:t>ENROLLED</w:t>
          </w:r>
        </w:sdtContent>
      </w:sdt>
    </w:p>
    <w:p w14:paraId="1BC1C942" w14:textId="2B237599" w:rsidR="00CD36CF" w:rsidRPr="00AB332A" w:rsidRDefault="00074152" w:rsidP="00CC1F3B">
      <w:pPr>
        <w:pStyle w:val="BillNumber"/>
        <w:rPr>
          <w:color w:val="auto"/>
        </w:rPr>
      </w:pPr>
      <w:sdt>
        <w:sdtPr>
          <w:rPr>
            <w:color w:val="auto"/>
          </w:rPr>
          <w:tag w:val="Chamber"/>
          <w:id w:val="893011969"/>
          <w:lock w:val="sdtLocked"/>
          <w:placeholder>
            <w:docPart w:val="3BF08098AE844B12B329BB404551889F"/>
          </w:placeholder>
          <w:dropDownList>
            <w:listItem w:displayText="House" w:value="House"/>
            <w:listItem w:displayText="Senate" w:value="Senate"/>
          </w:dropDownList>
        </w:sdtPr>
        <w:sdtEndPr/>
        <w:sdtContent>
          <w:r w:rsidR="00C33434" w:rsidRPr="00AB332A">
            <w:rPr>
              <w:color w:val="auto"/>
            </w:rPr>
            <w:t>House</w:t>
          </w:r>
        </w:sdtContent>
      </w:sdt>
      <w:r w:rsidR="00303684" w:rsidRPr="00AB332A">
        <w:rPr>
          <w:color w:val="auto"/>
        </w:rPr>
        <w:t xml:space="preserve"> </w:t>
      </w:r>
      <w:r w:rsidR="00CD36CF" w:rsidRPr="00AB332A">
        <w:rPr>
          <w:color w:val="auto"/>
        </w:rPr>
        <w:t xml:space="preserve">Bill </w:t>
      </w:r>
      <w:sdt>
        <w:sdtPr>
          <w:rPr>
            <w:color w:val="auto"/>
          </w:rPr>
          <w:tag w:val="BNum"/>
          <w:id w:val="1645317809"/>
          <w:lock w:val="sdtLocked"/>
          <w:placeholder>
            <w:docPart w:val="A87FDE448EF54E759C8A1A0ECC994921"/>
          </w:placeholder>
          <w:text/>
        </w:sdtPr>
        <w:sdtEndPr/>
        <w:sdtContent>
          <w:r w:rsidR="00651BB8" w:rsidRPr="00AB332A">
            <w:rPr>
              <w:color w:val="auto"/>
            </w:rPr>
            <w:t>3146</w:t>
          </w:r>
        </w:sdtContent>
      </w:sdt>
    </w:p>
    <w:p w14:paraId="7452A1D8" w14:textId="41E97CC8" w:rsidR="00CD36CF" w:rsidRPr="00AB332A" w:rsidRDefault="00CD36CF" w:rsidP="00CC1F3B">
      <w:pPr>
        <w:pStyle w:val="Sponsors"/>
        <w:rPr>
          <w:color w:val="auto"/>
        </w:rPr>
      </w:pPr>
      <w:r w:rsidRPr="00AB332A">
        <w:rPr>
          <w:color w:val="auto"/>
        </w:rPr>
        <w:t xml:space="preserve">By </w:t>
      </w:r>
      <w:sdt>
        <w:sdtPr>
          <w:rPr>
            <w:color w:val="auto"/>
          </w:rPr>
          <w:tag w:val="Sponsors"/>
          <w:id w:val="1589585889"/>
          <w:placeholder>
            <w:docPart w:val="FA6E2A0F63A644499A95F03559FA68D1"/>
          </w:placeholder>
          <w:text w:multiLine="1"/>
        </w:sdtPr>
        <w:sdtEndPr/>
        <w:sdtContent>
          <w:r w:rsidR="005F3CAD" w:rsidRPr="00AB332A">
            <w:rPr>
              <w:color w:val="auto"/>
            </w:rPr>
            <w:t>Delegate</w:t>
          </w:r>
          <w:r w:rsidR="00542E05" w:rsidRPr="00AB332A">
            <w:rPr>
              <w:color w:val="auto"/>
            </w:rPr>
            <w:t>s</w:t>
          </w:r>
          <w:r w:rsidR="005F3CAD" w:rsidRPr="00AB332A">
            <w:rPr>
              <w:color w:val="auto"/>
            </w:rPr>
            <w:t xml:space="preserve"> Storch</w:t>
          </w:r>
          <w:r w:rsidR="00542E05" w:rsidRPr="00AB332A">
            <w:rPr>
              <w:color w:val="auto"/>
            </w:rPr>
            <w:t xml:space="preserve">, </w:t>
          </w:r>
          <w:r w:rsidR="00622881" w:rsidRPr="00AB332A">
            <w:rPr>
              <w:color w:val="auto"/>
            </w:rPr>
            <w:t>Howell,</w:t>
          </w:r>
          <w:r w:rsidR="00D64F4B" w:rsidRPr="00AB332A">
            <w:rPr>
              <w:color w:val="auto"/>
            </w:rPr>
            <w:t xml:space="preserve"> </w:t>
          </w:r>
          <w:r w:rsidR="00542E05" w:rsidRPr="00AB332A">
            <w:rPr>
              <w:color w:val="auto"/>
            </w:rPr>
            <w:t>Clark</w:t>
          </w:r>
        </w:sdtContent>
      </w:sdt>
      <w:r w:rsidR="00D64F4B" w:rsidRPr="00AB332A">
        <w:rPr>
          <w:color w:val="auto"/>
        </w:rPr>
        <w:t xml:space="preserve"> and Linville</w:t>
      </w:r>
    </w:p>
    <w:p w14:paraId="4940200F" w14:textId="77777777" w:rsidR="008262F0" w:rsidRDefault="00CD36CF" w:rsidP="00CC1F3B">
      <w:pPr>
        <w:pStyle w:val="References"/>
        <w:rPr>
          <w:color w:val="auto"/>
        </w:rPr>
        <w:sectPr w:rsidR="008262F0" w:rsidSect="004B3E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B332A">
        <w:rPr>
          <w:color w:val="auto"/>
        </w:rPr>
        <w:t>[</w:t>
      </w:r>
      <w:sdt>
        <w:sdtPr>
          <w:rPr>
            <w:color w:val="auto"/>
          </w:rPr>
          <w:tag w:val="References"/>
          <w:id w:val="-1043047873"/>
          <w:placeholder>
            <w:docPart w:val="54C6438B086E44B1AFEDC6D0669100E3"/>
          </w:placeholder>
          <w:text w:multiLine="1"/>
        </w:sdtPr>
        <w:sdtEndPr/>
        <w:sdtContent>
          <w:r w:rsidR="00AB332A" w:rsidRPr="00AB332A">
            <w:rPr>
              <w:color w:val="auto"/>
            </w:rPr>
            <w:t>Passed March 9, 2023</w:t>
          </w:r>
        </w:sdtContent>
      </w:sdt>
      <w:r w:rsidR="00AB332A" w:rsidRPr="00AB332A">
        <w:rPr>
          <w:color w:val="auto"/>
        </w:rPr>
        <w:t>; in effect ninety days from passage.</w:t>
      </w:r>
      <w:r w:rsidRPr="00AB332A">
        <w:rPr>
          <w:color w:val="auto"/>
        </w:rPr>
        <w:t>]</w:t>
      </w:r>
    </w:p>
    <w:p w14:paraId="2467138E" w14:textId="0BDA50A5" w:rsidR="004B3E9A" w:rsidRPr="00AB332A" w:rsidRDefault="004B3E9A" w:rsidP="00CC1F3B">
      <w:pPr>
        <w:pStyle w:val="References"/>
        <w:rPr>
          <w:color w:val="auto"/>
        </w:rPr>
        <w:sectPr w:rsidR="004B3E9A" w:rsidRPr="00AB332A" w:rsidSect="008262F0">
          <w:pgSz w:w="12240" w:h="15840" w:code="1"/>
          <w:pgMar w:top="1440" w:right="1440" w:bottom="1440" w:left="1440" w:header="720" w:footer="720" w:gutter="0"/>
          <w:lnNumType w:countBy="1" w:restart="newSection"/>
          <w:pgNumType w:start="0"/>
          <w:cols w:space="720"/>
          <w:titlePg/>
          <w:docGrid w:linePitch="360"/>
        </w:sectPr>
      </w:pPr>
    </w:p>
    <w:p w14:paraId="2117D681" w14:textId="1D656E57" w:rsidR="00E831B3" w:rsidRPr="00AB332A" w:rsidRDefault="00E831B3" w:rsidP="00CC1F3B">
      <w:pPr>
        <w:pStyle w:val="References"/>
        <w:rPr>
          <w:color w:val="auto"/>
        </w:rPr>
      </w:pPr>
    </w:p>
    <w:p w14:paraId="2A8CD03B" w14:textId="1753E6DA" w:rsidR="00303684" w:rsidRPr="00AB332A" w:rsidRDefault="0000526A" w:rsidP="008262F0">
      <w:pPr>
        <w:pStyle w:val="TitleSection"/>
        <w:rPr>
          <w:color w:val="auto"/>
        </w:rPr>
      </w:pPr>
      <w:r w:rsidRPr="00AB332A">
        <w:rPr>
          <w:color w:val="auto"/>
        </w:rPr>
        <w:lastRenderedPageBreak/>
        <w:t>A</w:t>
      </w:r>
      <w:r w:rsidR="00AB332A" w:rsidRPr="00AB332A">
        <w:rPr>
          <w:color w:val="auto"/>
        </w:rPr>
        <w:t>N ACT</w:t>
      </w:r>
      <w:r w:rsidR="005F3CAD" w:rsidRPr="00AB332A">
        <w:rPr>
          <w:color w:val="auto"/>
        </w:rPr>
        <w:t xml:space="preserve"> to amend the Code of West Virginia, 1931, as amended</w:t>
      </w:r>
      <w:r w:rsidR="00616175" w:rsidRPr="00AB332A">
        <w:rPr>
          <w:color w:val="auto"/>
        </w:rPr>
        <w:t>, by adding thereto the following new article, designated as §6-9C-1, §6-9C</w:t>
      </w:r>
      <w:bookmarkStart w:id="0" w:name="Bookmark"/>
      <w:r w:rsidR="00616175" w:rsidRPr="00AB332A">
        <w:rPr>
          <w:color w:val="auto"/>
        </w:rPr>
        <w:t xml:space="preserve">-2, </w:t>
      </w:r>
      <w:bookmarkEnd w:id="0"/>
      <w:r w:rsidR="00616175" w:rsidRPr="00AB332A">
        <w:rPr>
          <w:color w:val="auto"/>
        </w:rPr>
        <w:t xml:space="preserve">§6-9C-3, §6-9C-4, §6-9C-5, §6-9C-6, §6-9C-7, §6-9C-8, </w:t>
      </w:r>
      <w:r w:rsidR="00E23A29" w:rsidRPr="00AB332A">
        <w:rPr>
          <w:color w:val="auto"/>
        </w:rPr>
        <w:t xml:space="preserve">and </w:t>
      </w:r>
      <w:r w:rsidR="00616175" w:rsidRPr="00AB332A">
        <w:rPr>
          <w:color w:val="auto"/>
        </w:rPr>
        <w:t xml:space="preserve">§6-9C-9, </w:t>
      </w:r>
      <w:r w:rsidR="00414DE1" w:rsidRPr="00AB332A">
        <w:rPr>
          <w:color w:val="auto"/>
        </w:rPr>
        <w:t xml:space="preserve">and §6-9C-10, </w:t>
      </w:r>
      <w:r w:rsidR="00616175" w:rsidRPr="00AB332A">
        <w:rPr>
          <w:color w:val="auto"/>
        </w:rPr>
        <w:t>all relating to adopting the Model Public Meetings During Emergencies Act;</w:t>
      </w:r>
      <w:r w:rsidR="00616175" w:rsidRPr="00AB332A">
        <w:rPr>
          <w:rFonts w:cs="Arial"/>
          <w:color w:val="auto"/>
        </w:rPr>
        <w:t xml:space="preserve"> setting forth short title; defining terms; providing for virtual meetings; providing mechanism for authorization of virtual meetings; setting forth rules for, and conduct of virtual meetings; providing for public observation of, and public participation in, virtual meetings; providing for notice of virtual meetings; providing for rules governing same and exceptions; providing for procedural rules governing conduct of same; </w:t>
      </w:r>
      <w:r w:rsidR="00B82A68" w:rsidRPr="00AB332A">
        <w:rPr>
          <w:rFonts w:cs="Arial"/>
          <w:color w:val="auto"/>
        </w:rPr>
        <w:t xml:space="preserve">and </w:t>
      </w:r>
      <w:r w:rsidR="00616175" w:rsidRPr="00AB332A">
        <w:rPr>
          <w:rFonts w:cs="Arial"/>
          <w:color w:val="auto"/>
        </w:rPr>
        <w:t>establishing relation to the Electronic Signatures in Global and National Commerce Act.</w:t>
      </w:r>
    </w:p>
    <w:p w14:paraId="771D3834" w14:textId="77777777" w:rsidR="00303684" w:rsidRPr="00AB332A" w:rsidRDefault="00303684" w:rsidP="008262F0">
      <w:pPr>
        <w:pStyle w:val="EnactingClause"/>
        <w:rPr>
          <w:color w:val="auto"/>
        </w:rPr>
      </w:pPr>
      <w:r w:rsidRPr="00AB332A">
        <w:rPr>
          <w:color w:val="auto"/>
        </w:rPr>
        <w:t>Be it enacted by the Legislature of West Virginia:</w:t>
      </w:r>
    </w:p>
    <w:p w14:paraId="465A3353" w14:textId="77777777" w:rsidR="00AB332A" w:rsidRPr="00AB332A" w:rsidRDefault="00AB332A" w:rsidP="008262F0">
      <w:pPr>
        <w:ind w:firstLine="720"/>
        <w:jc w:val="both"/>
        <w:rPr>
          <w:rFonts w:cs="Arial"/>
        </w:rPr>
        <w:sectPr w:rsidR="00AB332A" w:rsidRPr="00AB332A" w:rsidSect="007F340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0D6FDC75" w14:textId="77777777" w:rsidR="00AB332A" w:rsidRPr="00AB332A" w:rsidRDefault="00AB332A" w:rsidP="008262F0">
      <w:pPr>
        <w:suppressLineNumbers/>
        <w:ind w:left="720" w:hanging="720"/>
        <w:jc w:val="both"/>
        <w:outlineLvl w:val="1"/>
        <w:rPr>
          <w:rFonts w:eastAsia="Calibri" w:cs="Times New Roman"/>
          <w:b/>
          <w:caps/>
          <w:sz w:val="24"/>
        </w:rPr>
        <w:sectPr w:rsidR="00AB332A" w:rsidRPr="00AB332A" w:rsidSect="00CE54F7">
          <w:footerReference w:type="default" r:id="rId19"/>
          <w:type w:val="continuous"/>
          <w:pgSz w:w="12240" w:h="15840"/>
          <w:pgMar w:top="1417" w:right="1134" w:bottom="1640" w:left="1134" w:header="720" w:footer="720" w:gutter="0"/>
          <w:lnNumType w:countBy="1" w:distance="283" w:restart="continuous"/>
          <w:cols w:space="720"/>
          <w:docGrid w:linePitch="299"/>
        </w:sectPr>
      </w:pPr>
      <w:r w:rsidRPr="00AB332A">
        <w:rPr>
          <w:rFonts w:eastAsia="Calibri" w:cs="Times New Roman"/>
          <w:b/>
          <w:caps/>
          <w:sz w:val="24"/>
        </w:rPr>
        <w:t>ARTICLE 9C.  Uniform Public Meetings During Emergencies Act.</w:t>
      </w:r>
    </w:p>
    <w:p w14:paraId="17693E29" w14:textId="77777777" w:rsidR="00AB332A" w:rsidRPr="00AB332A" w:rsidRDefault="00AB332A" w:rsidP="008262F0">
      <w:pPr>
        <w:suppressLineNumbers/>
        <w:ind w:left="720" w:hanging="720"/>
        <w:jc w:val="both"/>
        <w:outlineLvl w:val="3"/>
        <w:rPr>
          <w:rFonts w:eastAsia="Calibri" w:cs="Times New Roman"/>
          <w:b/>
        </w:rPr>
      </w:pPr>
      <w:r w:rsidRPr="00AB332A">
        <w:rPr>
          <w:rFonts w:eastAsia="Calibri" w:cs="Times New Roman"/>
          <w:b/>
        </w:rPr>
        <w:t>§6-9C-1. Short title.</w:t>
      </w:r>
    </w:p>
    <w:p w14:paraId="3B827393" w14:textId="77777777" w:rsidR="00AB332A" w:rsidRPr="00AB332A" w:rsidRDefault="00AB332A" w:rsidP="008262F0">
      <w:pPr>
        <w:ind w:firstLine="720"/>
        <w:jc w:val="both"/>
        <w:rPr>
          <w:rFonts w:eastAsia="Calibri" w:cs="Times New Roman"/>
        </w:rPr>
        <w:sectPr w:rsidR="00AB332A" w:rsidRPr="00AB332A" w:rsidSect="00CE54F7">
          <w:footerReference w:type="default" r:id="rId20"/>
          <w:type w:val="continuous"/>
          <w:pgSz w:w="12240" w:h="15840"/>
          <w:pgMar w:top="1417" w:right="1134" w:bottom="1640" w:left="1134" w:header="720" w:footer="720" w:gutter="0"/>
          <w:lnNumType w:countBy="1" w:distance="283" w:restart="newSection"/>
          <w:cols w:space="720"/>
          <w:docGrid w:linePitch="299"/>
        </w:sectPr>
      </w:pPr>
      <w:r w:rsidRPr="00AB332A">
        <w:rPr>
          <w:rFonts w:eastAsia="Calibri" w:cs="Times New Roman"/>
        </w:rPr>
        <w:t>This article may be cited as the Public Meetings During Emergencies Act.</w:t>
      </w:r>
    </w:p>
    <w:p w14:paraId="1698AF96" w14:textId="77777777" w:rsidR="00AB332A" w:rsidRPr="00AB332A" w:rsidRDefault="00AB332A" w:rsidP="008262F0">
      <w:pPr>
        <w:suppressLineNumbers/>
        <w:outlineLvl w:val="3"/>
        <w:rPr>
          <w:rFonts w:eastAsia="Calibri" w:cs="Times New Roman"/>
          <w:b/>
        </w:rPr>
        <w:sectPr w:rsidR="00AB332A" w:rsidRPr="00AB332A" w:rsidSect="00CE54F7">
          <w:footerReference w:type="default" r:id="rId21"/>
          <w:type w:val="continuous"/>
          <w:pgSz w:w="12240" w:h="15840"/>
          <w:pgMar w:top="1417" w:right="1134" w:bottom="1640" w:left="1134" w:header="720" w:footer="720" w:gutter="0"/>
          <w:lnNumType w:countBy="1" w:distance="283" w:restart="newSection"/>
          <w:cols w:space="720"/>
          <w:docGrid w:linePitch="299"/>
        </w:sectPr>
      </w:pPr>
      <w:bookmarkStart w:id="1" w:name="Bookmark1"/>
      <w:bookmarkEnd w:id="1"/>
      <w:r w:rsidRPr="00AB332A">
        <w:rPr>
          <w:rFonts w:eastAsia="Calibri" w:cs="Times New Roman"/>
          <w:b/>
        </w:rPr>
        <w:t>§6-9C-2. Definitions.</w:t>
      </w:r>
    </w:p>
    <w:p w14:paraId="7A94D785" w14:textId="77777777" w:rsidR="00AB332A" w:rsidRPr="00AB332A" w:rsidRDefault="00AB332A" w:rsidP="008262F0">
      <w:pPr>
        <w:ind w:firstLine="720"/>
        <w:jc w:val="both"/>
        <w:rPr>
          <w:rFonts w:eastAsia="Calibri" w:cs="Times New Roman"/>
        </w:rPr>
      </w:pPr>
      <w:bookmarkStart w:id="2" w:name="page9R_mcid20"/>
      <w:bookmarkEnd w:id="2"/>
      <w:r w:rsidRPr="00AB332A">
        <w:rPr>
          <w:rFonts w:eastAsia="Calibri" w:cs="Times New Roman"/>
        </w:rPr>
        <w:t>In this article:</w:t>
      </w:r>
      <w:bookmarkStart w:id="3" w:name="page9R_mcid21"/>
      <w:bookmarkEnd w:id="3"/>
    </w:p>
    <w:p w14:paraId="3B1CF4D7" w14:textId="77777777" w:rsidR="00AB332A" w:rsidRPr="00AB332A" w:rsidRDefault="00AB332A" w:rsidP="008262F0">
      <w:pPr>
        <w:ind w:firstLine="720"/>
        <w:jc w:val="both"/>
        <w:rPr>
          <w:rFonts w:eastAsia="Calibri" w:cs="Times New Roman"/>
        </w:rPr>
      </w:pPr>
      <w:r w:rsidRPr="00AB332A">
        <w:rPr>
          <w:rFonts w:eastAsia="Calibri" w:cs="Times New Roman"/>
        </w:rPr>
        <w:t>"Electronic" means relating to technology having electrical, digital, magnetic,</w:t>
      </w:r>
      <w:bookmarkStart w:id="4" w:name="page9R_mcid24"/>
      <w:bookmarkEnd w:id="4"/>
      <w:r w:rsidRPr="00AB332A">
        <w:rPr>
          <w:rFonts w:eastAsia="Calibri" w:cs="Times New Roman"/>
        </w:rPr>
        <w:t xml:space="preserve"> wireless, optical, electromagnetic, or similar capabilities.</w:t>
      </w:r>
    </w:p>
    <w:p w14:paraId="60E9A8C1" w14:textId="77777777" w:rsidR="00AB332A" w:rsidRPr="00AB332A" w:rsidRDefault="00AB332A" w:rsidP="008262F0">
      <w:pPr>
        <w:ind w:firstLine="720"/>
        <w:jc w:val="both"/>
        <w:rPr>
          <w:rFonts w:eastAsia="Calibri" w:cs="Times New Roman"/>
        </w:rPr>
      </w:pPr>
      <w:bookmarkStart w:id="5" w:name="page9R_mcid26"/>
      <w:bookmarkEnd w:id="5"/>
      <w:r w:rsidRPr="00AB332A">
        <w:rPr>
          <w:rFonts w:eastAsia="Calibri" w:cs="Times New Roman"/>
        </w:rPr>
        <w:t>"Emergency" means an event or condition that is an emergency, disaster, or public health emergency</w:t>
      </w:r>
      <w:bookmarkStart w:id="6" w:name="page9R_mcid29"/>
      <w:bookmarkEnd w:id="6"/>
      <w:r w:rsidRPr="00AB332A">
        <w:rPr>
          <w:rFonts w:eastAsia="Calibri" w:cs="Times New Roman"/>
        </w:rPr>
        <w:t xml:space="preserve"> as addressed in §15-5-2 and §15-5-6 of this code.</w:t>
      </w:r>
    </w:p>
    <w:p w14:paraId="7EFBED58" w14:textId="77777777" w:rsidR="00AB332A" w:rsidRPr="00AB332A" w:rsidRDefault="00AB332A" w:rsidP="008262F0">
      <w:pPr>
        <w:ind w:firstLine="720"/>
        <w:jc w:val="both"/>
        <w:rPr>
          <w:rFonts w:eastAsia="Calibri" w:cs="Times New Roman"/>
        </w:rPr>
      </w:pPr>
      <w:r w:rsidRPr="00AB332A">
        <w:rPr>
          <w:rFonts w:eastAsia="Calibri" w:cs="Times New Roman"/>
        </w:rPr>
        <w:t>"Emergency declaration" means a declaration of emergency issued by a person or agency authorized to do so under §15-5-6 of this code and that is</w:t>
      </w:r>
      <w:bookmarkStart w:id="7" w:name="page9R_mcid33"/>
      <w:bookmarkEnd w:id="7"/>
      <w:r w:rsidRPr="00AB332A">
        <w:rPr>
          <w:rFonts w:eastAsia="Calibri" w:cs="Times New Roman"/>
        </w:rPr>
        <w:t xml:space="preserve"> in effect.</w:t>
      </w:r>
      <w:bookmarkStart w:id="8" w:name="page9R_mcid35"/>
      <w:bookmarkEnd w:id="8"/>
    </w:p>
    <w:p w14:paraId="21CD4521" w14:textId="77777777" w:rsidR="00AB332A" w:rsidRPr="00AB332A" w:rsidRDefault="00AB332A" w:rsidP="008262F0">
      <w:pPr>
        <w:ind w:firstLine="720"/>
        <w:jc w:val="both"/>
        <w:rPr>
          <w:rFonts w:eastAsia="Calibri" w:cs="Times New Roman"/>
        </w:rPr>
      </w:pPr>
      <w:r w:rsidRPr="00AB332A">
        <w:rPr>
          <w:rFonts w:eastAsia="Calibri" w:cs="Times New Roman"/>
        </w:rPr>
        <w:t xml:space="preserve">"Meeting" has the same definition as in </w:t>
      </w:r>
      <w:bookmarkStart w:id="9" w:name="page9R_mcid39"/>
      <w:bookmarkEnd w:id="9"/>
      <w:r w:rsidRPr="00AB332A">
        <w:rPr>
          <w:rFonts w:eastAsia="Calibri" w:cs="Times New Roman"/>
        </w:rPr>
        <w:t>§6-9A-2 of this code.</w:t>
      </w:r>
    </w:p>
    <w:p w14:paraId="5AE1B5B7" w14:textId="77777777" w:rsidR="00AB332A" w:rsidRPr="00AB332A" w:rsidRDefault="00AB332A" w:rsidP="008262F0">
      <w:pPr>
        <w:ind w:firstLine="720"/>
        <w:jc w:val="both"/>
        <w:rPr>
          <w:rFonts w:eastAsia="Calibri" w:cs="Times New Roman"/>
        </w:rPr>
      </w:pPr>
      <w:r w:rsidRPr="00AB332A">
        <w:rPr>
          <w:rFonts w:eastAsia="Calibri" w:cs="Times New Roman"/>
        </w:rPr>
        <w:t xml:space="preserve">"Person" has the same definition as in </w:t>
      </w:r>
      <w:bookmarkStart w:id="10" w:name="page9R_mcid391"/>
      <w:bookmarkEnd w:id="10"/>
      <w:r w:rsidRPr="00AB332A">
        <w:rPr>
          <w:rFonts w:eastAsia="Calibri" w:cs="Times New Roman"/>
        </w:rPr>
        <w:t>§6-9A-2 of this code. The term does not include a public corporation, government or governmental subdivision, agency, or instrumentality.</w:t>
      </w:r>
      <w:bookmarkStart w:id="11" w:name="page9R_mcid47"/>
      <w:bookmarkEnd w:id="11"/>
    </w:p>
    <w:p w14:paraId="20050633" w14:textId="77777777" w:rsidR="00AB332A" w:rsidRPr="00AB332A" w:rsidRDefault="00AB332A" w:rsidP="008262F0">
      <w:pPr>
        <w:ind w:firstLine="720"/>
        <w:jc w:val="both"/>
        <w:rPr>
          <w:rFonts w:eastAsia="Calibri" w:cs="Times New Roman"/>
        </w:rPr>
      </w:pPr>
      <w:r w:rsidRPr="00AB332A">
        <w:rPr>
          <w:rFonts w:eastAsia="Calibri" w:cs="Times New Roman"/>
        </w:rPr>
        <w:lastRenderedPageBreak/>
        <w:t xml:space="preserve">"Public agency" </w:t>
      </w:r>
      <w:bookmarkStart w:id="12" w:name="page9R_mcid49"/>
      <w:bookmarkEnd w:id="12"/>
      <w:r w:rsidRPr="00AB332A">
        <w:rPr>
          <w:rFonts w:eastAsia="Calibri" w:cs="Times New Roman"/>
        </w:rPr>
        <w:t xml:space="preserve">has the same definition as in </w:t>
      </w:r>
      <w:bookmarkStart w:id="13" w:name="page9R_mcid392"/>
      <w:bookmarkEnd w:id="13"/>
      <w:r w:rsidRPr="00AB332A">
        <w:rPr>
          <w:rFonts w:eastAsia="Calibri" w:cs="Times New Roman"/>
        </w:rPr>
        <w:t>§6-9A-2 of this code, however, for purposes of this article, it does not include the Legislature.</w:t>
      </w:r>
    </w:p>
    <w:p w14:paraId="7BCB8866" w14:textId="77777777" w:rsidR="00AB332A" w:rsidRPr="00AB332A" w:rsidRDefault="00AB332A" w:rsidP="008262F0">
      <w:pPr>
        <w:ind w:firstLine="720"/>
        <w:jc w:val="both"/>
        <w:rPr>
          <w:rFonts w:eastAsia="Calibri" w:cs="Times New Roman"/>
        </w:rPr>
      </w:pPr>
      <w:r w:rsidRPr="00AB332A">
        <w:rPr>
          <w:rFonts w:eastAsia="Calibri" w:cs="Times New Roman"/>
        </w:rPr>
        <w:t>"Record" means information that is inscribed on a tangible medium or that is stored in an electronic or other medium and is retrievable in perceivable form.</w:t>
      </w:r>
      <w:bookmarkStart w:id="14" w:name="page14R_mcid6"/>
      <w:bookmarkStart w:id="15" w:name="page14R_mcid7"/>
      <w:bookmarkEnd w:id="14"/>
      <w:bookmarkEnd w:id="15"/>
    </w:p>
    <w:p w14:paraId="4A3CA1E5" w14:textId="77777777" w:rsidR="00AB332A" w:rsidRPr="00AB332A" w:rsidRDefault="00AB332A" w:rsidP="008262F0">
      <w:pPr>
        <w:ind w:firstLine="720"/>
        <w:jc w:val="both"/>
        <w:rPr>
          <w:rFonts w:eastAsia="Calibri" w:cs="Times New Roman"/>
          <w:b/>
          <w:bCs/>
        </w:rPr>
      </w:pPr>
      <w:r w:rsidRPr="00AB332A">
        <w:rPr>
          <w:rFonts w:eastAsia="Calibri" w:cs="Times New Roman"/>
        </w:rPr>
        <w:t>"Virtual meeting" or "virtually" means a meeting of a public agency or any part thereof, at which some or all of the members of the public agency participate wholly or partly by electronic means.</w:t>
      </w:r>
    </w:p>
    <w:p w14:paraId="131BBD50" w14:textId="77777777" w:rsidR="00AB332A" w:rsidRPr="00AB332A" w:rsidRDefault="00AB332A" w:rsidP="008262F0">
      <w:pPr>
        <w:suppressLineNumbers/>
        <w:ind w:left="720" w:hanging="720"/>
        <w:jc w:val="both"/>
        <w:outlineLvl w:val="3"/>
        <w:rPr>
          <w:rFonts w:eastAsia="Calibri" w:cs="Times New Roman"/>
          <w:b/>
        </w:rPr>
        <w:sectPr w:rsidR="00AB332A" w:rsidRPr="00AB332A" w:rsidSect="003A745A">
          <w:footerReference w:type="default" r:id="rId22"/>
          <w:type w:val="continuous"/>
          <w:pgSz w:w="12240" w:h="15840"/>
          <w:pgMar w:top="1417" w:right="1134" w:bottom="1640" w:left="1134" w:header="720" w:footer="720" w:gutter="0"/>
          <w:lnNumType w:countBy="1" w:distance="283" w:restart="continuous"/>
          <w:cols w:space="720"/>
          <w:docGrid w:linePitch="299"/>
        </w:sectPr>
      </w:pPr>
      <w:bookmarkStart w:id="16" w:name="Bookmark2"/>
      <w:bookmarkEnd w:id="16"/>
      <w:r w:rsidRPr="00AB332A">
        <w:rPr>
          <w:rFonts w:eastAsia="Calibri" w:cs="Times New Roman"/>
          <w:b/>
        </w:rPr>
        <w:t>§6-9C-3. Virtual meetings.</w:t>
      </w:r>
      <w:bookmarkStart w:id="17" w:name="page16R_mcid3"/>
      <w:bookmarkEnd w:id="17"/>
    </w:p>
    <w:p w14:paraId="2A3A67DA" w14:textId="77777777" w:rsidR="00AB332A" w:rsidRPr="00AB332A" w:rsidRDefault="00AB332A" w:rsidP="008262F0">
      <w:pPr>
        <w:ind w:firstLine="720"/>
        <w:jc w:val="both"/>
        <w:rPr>
          <w:rFonts w:eastAsia="Calibri" w:cs="Times New Roman"/>
        </w:rPr>
      </w:pPr>
      <w:r w:rsidRPr="00AB332A">
        <w:rPr>
          <w:rFonts w:eastAsia="Calibri" w:cs="Times New Roman"/>
        </w:rPr>
        <w:t>(a) A public agency may meet virtually during an emergency that is the subject of an</w:t>
      </w:r>
      <w:bookmarkStart w:id="18" w:name="page16R_mcid5"/>
      <w:bookmarkEnd w:id="18"/>
      <w:r w:rsidRPr="00AB332A">
        <w:rPr>
          <w:rFonts w:eastAsia="Calibri" w:cs="Times New Roman"/>
        </w:rPr>
        <w:t xml:space="preserve"> emergency declaration if otherwise permitted by law, or all or part of the jurisdiction of the</w:t>
      </w:r>
      <w:bookmarkStart w:id="19" w:name="page16R_mcid7"/>
      <w:bookmarkEnd w:id="19"/>
      <w:r w:rsidRPr="00AB332A">
        <w:rPr>
          <w:rFonts w:eastAsia="Calibri" w:cs="Times New Roman"/>
        </w:rPr>
        <w:t xml:space="preserve"> public agency is subject to the emergency declaration; and</w:t>
      </w:r>
      <w:bookmarkStart w:id="20" w:name="page16R_mcid8"/>
      <w:bookmarkEnd w:id="20"/>
      <w:r w:rsidRPr="00AB332A">
        <w:rPr>
          <w:rFonts w:eastAsia="Calibri" w:cs="Times New Roman"/>
        </w:rPr>
        <w:t xml:space="preserve"> the person authorized by law or by rule of the public agency to act for the public agency determines that due to the emergency it would not be practical or prudent for the public agency to meet physically or if the emergency declaration prohibits physical meetings.</w:t>
      </w:r>
    </w:p>
    <w:p w14:paraId="1DAEDC1B" w14:textId="77777777" w:rsidR="00AB332A" w:rsidRPr="00AB332A" w:rsidRDefault="00AB332A" w:rsidP="008262F0">
      <w:pPr>
        <w:ind w:firstLine="720"/>
        <w:jc w:val="both"/>
        <w:rPr>
          <w:rFonts w:eastAsia="Calibri" w:cs="Times New Roman"/>
        </w:rPr>
        <w:sectPr w:rsidR="00AB332A" w:rsidRPr="00AB332A" w:rsidSect="00CE54F7">
          <w:footerReference w:type="default" r:id="rId23"/>
          <w:type w:val="continuous"/>
          <w:pgSz w:w="12240" w:h="15840"/>
          <w:pgMar w:top="1417" w:right="1134" w:bottom="1640" w:left="1134" w:header="720" w:footer="720" w:gutter="0"/>
          <w:lnNumType w:countBy="1" w:distance="283" w:restart="newSection"/>
          <w:cols w:space="720"/>
          <w:docGrid w:linePitch="299"/>
        </w:sectPr>
      </w:pPr>
      <w:r w:rsidRPr="00AB332A">
        <w:rPr>
          <w:rFonts w:eastAsia="Calibri" w:cs="Times New Roman"/>
        </w:rPr>
        <w:t>(b) If a virtual meeting of a public agency authorized by §6-9C-3(a) of this code complies with the requirements of §6-9C-4, §6-9C-5, and §6-9C-6 of this code, then any action taken at a virtual meeting has the same legal force and effect as an action taken at a physical meeting of the public agency. All other laws of the state that apply to a physical meeting of a public agency shall, to the extent practicable and not inconsistent with a virtual meeting, apply to a virtual meeting of the public agency.</w:t>
      </w:r>
    </w:p>
    <w:p w14:paraId="583EBD57" w14:textId="77777777" w:rsidR="00AB332A" w:rsidRPr="00AB332A" w:rsidRDefault="00AB332A" w:rsidP="008262F0">
      <w:pPr>
        <w:suppressLineNumbers/>
        <w:jc w:val="both"/>
        <w:outlineLvl w:val="3"/>
        <w:rPr>
          <w:rFonts w:eastAsia="Calibri" w:cs="Times New Roman"/>
          <w:b/>
        </w:rPr>
      </w:pPr>
      <w:bookmarkStart w:id="21" w:name="Bookmark3"/>
      <w:bookmarkEnd w:id="21"/>
      <w:r w:rsidRPr="00AB332A">
        <w:rPr>
          <w:rFonts w:eastAsia="Calibri" w:cs="Times New Roman"/>
          <w:b/>
        </w:rPr>
        <w:t xml:space="preserve">§6-9C-4. Authorization for virtual meeting. </w:t>
      </w:r>
    </w:p>
    <w:p w14:paraId="79F2A205" w14:textId="77777777" w:rsidR="00AB332A" w:rsidRPr="00AB332A" w:rsidRDefault="00AB332A" w:rsidP="008262F0">
      <w:pPr>
        <w:ind w:firstLine="720"/>
        <w:jc w:val="both"/>
        <w:rPr>
          <w:rFonts w:eastAsia="Calibri" w:cs="Times New Roman"/>
        </w:rPr>
      </w:pPr>
      <w:r w:rsidRPr="00AB332A">
        <w:rPr>
          <w:rFonts w:eastAsia="Calibri" w:cs="Times New Roman"/>
        </w:rPr>
        <w:t>(a) A public agency may conduct a virtual meeting while an emergency declaration is in effect that applies to all or part of the jurisdiction of the public agency if:</w:t>
      </w:r>
    </w:p>
    <w:p w14:paraId="6C3E9DD6" w14:textId="77777777" w:rsidR="00AB332A" w:rsidRPr="00AB332A" w:rsidRDefault="00AB332A" w:rsidP="008262F0">
      <w:pPr>
        <w:ind w:firstLine="720"/>
        <w:jc w:val="both"/>
        <w:rPr>
          <w:rFonts w:eastAsia="Calibri" w:cs="Times New Roman"/>
        </w:rPr>
      </w:pPr>
      <w:r w:rsidRPr="00AB332A">
        <w:rPr>
          <w:rFonts w:eastAsia="Calibri" w:cs="Times New Roman"/>
        </w:rPr>
        <w:t>(1) The emergency declaration prohibits, limits, or has the effect of prohibiting or limiting an in-person meeting of the public agency; or</w:t>
      </w:r>
    </w:p>
    <w:p w14:paraId="393A1D0B" w14:textId="77777777" w:rsidR="00AB332A" w:rsidRPr="00AB332A" w:rsidRDefault="00AB332A" w:rsidP="008262F0">
      <w:pPr>
        <w:ind w:firstLine="720"/>
        <w:jc w:val="both"/>
        <w:rPr>
          <w:rFonts w:eastAsia="Calibri" w:cs="Times New Roman"/>
        </w:rPr>
      </w:pPr>
      <w:r w:rsidRPr="00AB332A">
        <w:rPr>
          <w:rFonts w:eastAsia="Calibri" w:cs="Times New Roman"/>
        </w:rPr>
        <w:t>(2) The presiding officer of the public agency or other individual authorized to act for the public agency determines it is not practical or prudent for the public agency to conduct an in-person meeting because of the emergency; and</w:t>
      </w:r>
    </w:p>
    <w:p w14:paraId="0579040B" w14:textId="77777777" w:rsidR="00AB332A" w:rsidRPr="00AB332A" w:rsidRDefault="00AB332A" w:rsidP="008262F0">
      <w:pPr>
        <w:ind w:firstLine="720"/>
        <w:jc w:val="both"/>
        <w:rPr>
          <w:rFonts w:eastAsia="Calibri" w:cs="Times New Roman"/>
        </w:rPr>
      </w:pPr>
      <w:r w:rsidRPr="00AB332A">
        <w:rPr>
          <w:rFonts w:eastAsia="Calibri" w:cs="Times New Roman"/>
        </w:rPr>
        <w:lastRenderedPageBreak/>
        <w:t>(A) Communicates to the members of the public agency that the meeting shall be a virtual meeting; and</w:t>
      </w:r>
    </w:p>
    <w:p w14:paraId="0E9CD3B2" w14:textId="77777777" w:rsidR="00AB332A" w:rsidRPr="00AB332A" w:rsidRDefault="00AB332A" w:rsidP="008262F0">
      <w:pPr>
        <w:ind w:firstLine="720"/>
        <w:jc w:val="both"/>
        <w:rPr>
          <w:rFonts w:eastAsia="Calibri" w:cs="Times New Roman"/>
        </w:rPr>
      </w:pPr>
      <w:r w:rsidRPr="00AB332A">
        <w:rPr>
          <w:rFonts w:eastAsia="Calibri" w:cs="Times New Roman"/>
        </w:rPr>
        <w:t>(B) Takes reasonable steps to inform members of the public that the meeting shall be a virtual meeting.</w:t>
      </w:r>
    </w:p>
    <w:p w14:paraId="317201E5" w14:textId="77777777" w:rsidR="00AB332A" w:rsidRPr="00AB332A" w:rsidRDefault="00AB332A" w:rsidP="008262F0">
      <w:pPr>
        <w:suppressLineNumbers/>
        <w:ind w:left="720" w:hanging="720"/>
        <w:outlineLvl w:val="3"/>
        <w:rPr>
          <w:rFonts w:eastAsia="Calibri" w:cs="Times New Roman"/>
          <w:b/>
          <w:bCs/>
        </w:rPr>
        <w:sectPr w:rsidR="00AB332A" w:rsidRPr="00AB332A" w:rsidSect="00CE54F7">
          <w:footerReference w:type="default" r:id="rId24"/>
          <w:type w:val="continuous"/>
          <w:pgSz w:w="12240" w:h="15840"/>
          <w:pgMar w:top="1417" w:right="1134" w:bottom="1640" w:left="1134" w:header="720" w:footer="720" w:gutter="0"/>
          <w:lnNumType w:countBy="1" w:distance="283" w:restart="newSection"/>
          <w:cols w:space="720"/>
          <w:docGrid w:linePitch="299"/>
        </w:sectPr>
      </w:pPr>
      <w:r w:rsidRPr="00AB332A">
        <w:rPr>
          <w:rFonts w:eastAsia="Calibri" w:cs="Times New Roman"/>
          <w:b/>
          <w:bCs/>
        </w:rPr>
        <w:t>§6-9C-5. Conduct of virtual meeting.</w:t>
      </w:r>
    </w:p>
    <w:p w14:paraId="7DBF8ACD" w14:textId="77777777" w:rsidR="00AB332A" w:rsidRPr="00AB332A" w:rsidRDefault="00AB332A" w:rsidP="008262F0">
      <w:pPr>
        <w:ind w:firstLine="720"/>
        <w:jc w:val="both"/>
        <w:rPr>
          <w:rFonts w:eastAsia="Calibri" w:cs="Times New Roman"/>
        </w:rPr>
      </w:pPr>
      <w:r w:rsidRPr="00AB332A">
        <w:rPr>
          <w:rFonts w:eastAsia="Calibri" w:cs="Times New Roman"/>
        </w:rPr>
        <w:t xml:space="preserve">(a) A public agency shall, to the extent practicable, select a means to conduct a virtual meeting that is compatible with assistive technology commonly used by individuals with disabilities and that facilitates the accommodation needs of individuals with disabilities to access the meeting. </w:t>
      </w:r>
    </w:p>
    <w:p w14:paraId="383CC7CB" w14:textId="77777777" w:rsidR="00AB332A" w:rsidRPr="00AB332A" w:rsidRDefault="00AB332A" w:rsidP="008262F0">
      <w:pPr>
        <w:ind w:firstLine="720"/>
        <w:jc w:val="both"/>
        <w:rPr>
          <w:rFonts w:eastAsia="Calibri" w:cs="Times New Roman"/>
        </w:rPr>
      </w:pPr>
      <w:r w:rsidRPr="00AB332A">
        <w:rPr>
          <w:rFonts w:eastAsia="Calibri" w:cs="Times New Roman"/>
        </w:rPr>
        <w:t>(b) Except as provided in §6-9C-5(c) or §6-9C-5(d) of this code, the means used to conduct a virtual meeting shall permit each member of the public agency who attends the meeting to see and hear during the meeting and to be seen and heard by, the other members of the public agency who attend the meeting.</w:t>
      </w:r>
    </w:p>
    <w:p w14:paraId="0EC99130" w14:textId="77777777" w:rsidR="00AB332A" w:rsidRPr="00AB332A" w:rsidRDefault="00AB332A" w:rsidP="008262F0">
      <w:pPr>
        <w:ind w:firstLine="720"/>
        <w:jc w:val="both"/>
        <w:rPr>
          <w:rFonts w:eastAsia="Calibri" w:cs="Times New Roman"/>
        </w:rPr>
      </w:pPr>
      <w:r w:rsidRPr="00AB332A">
        <w:rPr>
          <w:rFonts w:eastAsia="Calibri" w:cs="Times New Roman"/>
        </w:rPr>
        <w:t>(c) If a member of a public agency is unable to obtain visual access to the virtual meeting but is able to obtain audio access that permits the member, during the meeting, to hear and be heard by the other members of the public agency who attend the meeting, the member may attend by audio access.</w:t>
      </w:r>
    </w:p>
    <w:p w14:paraId="65D39B21" w14:textId="77777777" w:rsidR="00AB332A" w:rsidRPr="00AB332A" w:rsidRDefault="00AB332A" w:rsidP="008262F0">
      <w:pPr>
        <w:ind w:firstLine="720"/>
        <w:jc w:val="both"/>
        <w:rPr>
          <w:rFonts w:eastAsia="Calibri" w:cs="Times New Roman"/>
        </w:rPr>
      </w:pPr>
      <w:r w:rsidRPr="00AB332A">
        <w:rPr>
          <w:rFonts w:eastAsia="Calibri" w:cs="Times New Roman"/>
        </w:rPr>
        <w:t>(d) If a public agency lacks the capacity to provide contemporaneous visual access to a virtual meeting for members of the public agency, the public agency may conduct the meeting by audio-only access that permits each member of the public agency who attends the meeting, to hear and be heard during the meeting by the other members of the public agency who attend the meeting.</w:t>
      </w:r>
    </w:p>
    <w:p w14:paraId="01F31FC7" w14:textId="77777777" w:rsidR="00AB332A" w:rsidRPr="00AB332A" w:rsidRDefault="00AB332A" w:rsidP="008262F0">
      <w:pPr>
        <w:ind w:firstLine="720"/>
        <w:jc w:val="both"/>
        <w:rPr>
          <w:rFonts w:eastAsia="Calibri" w:cs="Times New Roman"/>
        </w:rPr>
      </w:pPr>
      <w:r w:rsidRPr="00AB332A">
        <w:rPr>
          <w:rFonts w:eastAsia="Calibri" w:cs="Times New Roman"/>
        </w:rPr>
        <w:t>(e) A member of a public agency who attends a virtual meeting is considered present for all</w:t>
      </w:r>
    </w:p>
    <w:p w14:paraId="6716C026" w14:textId="77777777" w:rsidR="00AB332A" w:rsidRPr="00AB332A" w:rsidRDefault="00AB332A" w:rsidP="008262F0">
      <w:pPr>
        <w:jc w:val="both"/>
        <w:rPr>
          <w:rFonts w:eastAsia="Calibri" w:cs="Times New Roman"/>
        </w:rPr>
      </w:pPr>
      <w:r w:rsidRPr="00AB332A">
        <w:rPr>
          <w:rFonts w:eastAsia="Calibri" w:cs="Times New Roman"/>
        </w:rPr>
        <w:t>purposes, including for determination of a quorum and voting, if during the meeting, the member may:</w:t>
      </w:r>
    </w:p>
    <w:p w14:paraId="6ED66E1C" w14:textId="77777777" w:rsidR="00AB332A" w:rsidRPr="00AB332A" w:rsidRDefault="00AB332A" w:rsidP="008262F0">
      <w:pPr>
        <w:ind w:firstLine="720"/>
        <w:jc w:val="both"/>
        <w:rPr>
          <w:rFonts w:eastAsia="Calibri" w:cs="Times New Roman"/>
        </w:rPr>
      </w:pPr>
      <w:r w:rsidRPr="00AB332A">
        <w:rPr>
          <w:rFonts w:eastAsia="Calibri" w:cs="Times New Roman"/>
        </w:rPr>
        <w:t xml:space="preserve">(1) For a meeting conducted in compliance with </w:t>
      </w:r>
      <w:r w:rsidRPr="00AB332A">
        <w:rPr>
          <w:rFonts w:eastAsia="Calibri" w:cs="Arial"/>
        </w:rPr>
        <w:t>§</w:t>
      </w:r>
      <w:r w:rsidRPr="00AB332A">
        <w:rPr>
          <w:rFonts w:eastAsia="Calibri" w:cs="Times New Roman"/>
        </w:rPr>
        <w:t>6-9C-5(b) of this code, see and hear and be seen and heard by the other members of the public agency who attend; or</w:t>
      </w:r>
    </w:p>
    <w:p w14:paraId="334B2621" w14:textId="77777777" w:rsidR="00AB332A" w:rsidRPr="00AB332A" w:rsidRDefault="00AB332A" w:rsidP="008262F0">
      <w:pPr>
        <w:ind w:firstLine="720"/>
        <w:jc w:val="both"/>
        <w:rPr>
          <w:rFonts w:eastAsia="Calibri" w:cs="Times New Roman"/>
        </w:rPr>
      </w:pPr>
      <w:r w:rsidRPr="00AB332A">
        <w:rPr>
          <w:rFonts w:eastAsia="Calibri" w:cs="Times New Roman"/>
        </w:rPr>
        <w:t xml:space="preserve">(2) For a meeting conducted in compliance with </w:t>
      </w:r>
      <w:r w:rsidRPr="00AB332A">
        <w:rPr>
          <w:rFonts w:eastAsia="Calibri" w:cs="Arial"/>
        </w:rPr>
        <w:t>§</w:t>
      </w:r>
      <w:r w:rsidRPr="00AB332A">
        <w:rPr>
          <w:rFonts w:eastAsia="Calibri" w:cs="Times New Roman"/>
        </w:rPr>
        <w:t>6-9C-5(c) or (d) of this code, may hear and be heard by the other members of the public agency who attend.</w:t>
      </w:r>
    </w:p>
    <w:p w14:paraId="65028080" w14:textId="2296E1A8" w:rsidR="00AB332A" w:rsidRPr="00AB332A" w:rsidRDefault="00AB332A" w:rsidP="008262F0">
      <w:pPr>
        <w:ind w:firstLine="720"/>
        <w:jc w:val="both"/>
        <w:rPr>
          <w:rFonts w:eastAsia="Calibri" w:cs="Times New Roman"/>
        </w:rPr>
      </w:pPr>
      <w:r w:rsidRPr="00AB332A">
        <w:rPr>
          <w:rFonts w:eastAsia="Calibri" w:cs="Times New Roman"/>
        </w:rPr>
        <w:lastRenderedPageBreak/>
        <w:t>(f) A member of a public agency who attends a virtual meeting through electronic means that provide audio-only access to the meeting shall state the member</w:t>
      </w:r>
      <w:r w:rsidR="00414550">
        <w:rPr>
          <w:rFonts w:eastAsia="Calibri" w:cs="Times New Roman"/>
        </w:rPr>
        <w:t>'</w:t>
      </w:r>
      <w:r w:rsidRPr="00AB332A">
        <w:rPr>
          <w:rFonts w:eastAsia="Calibri" w:cs="Times New Roman"/>
        </w:rPr>
        <w:t>s name each time the member speaks. Failure by a member to state the member</w:t>
      </w:r>
      <w:r w:rsidR="00414550">
        <w:rPr>
          <w:rFonts w:eastAsia="Calibri" w:cs="Times New Roman"/>
        </w:rPr>
        <w:t>'</w:t>
      </w:r>
      <w:r w:rsidRPr="00AB332A">
        <w:rPr>
          <w:rFonts w:eastAsia="Calibri" w:cs="Times New Roman"/>
        </w:rPr>
        <w:t>s name does not invalidate an action taken at the virtual meeting.</w:t>
      </w:r>
    </w:p>
    <w:p w14:paraId="2C089767" w14:textId="77777777" w:rsidR="00AB332A" w:rsidRPr="00AB332A" w:rsidRDefault="00AB332A" w:rsidP="008262F0">
      <w:pPr>
        <w:ind w:firstLine="720"/>
        <w:jc w:val="both"/>
        <w:rPr>
          <w:rFonts w:eastAsia="Calibri" w:cs="Times New Roman"/>
        </w:rPr>
      </w:pPr>
      <w:r w:rsidRPr="00AB332A">
        <w:rPr>
          <w:rFonts w:eastAsia="Calibri" w:cs="Times New Roman"/>
        </w:rPr>
        <w:t>(g) A vote taken at a virtual meeting shall be by a process that identifies how each member of the public agency votes.</w:t>
      </w:r>
    </w:p>
    <w:p w14:paraId="60A50948" w14:textId="77777777" w:rsidR="00AB332A" w:rsidRPr="00AB332A" w:rsidRDefault="00AB332A" w:rsidP="008262F0">
      <w:pPr>
        <w:ind w:firstLine="720"/>
        <w:jc w:val="both"/>
        <w:rPr>
          <w:rFonts w:eastAsia="Calibri" w:cs="Times New Roman"/>
        </w:rPr>
        <w:sectPr w:rsidR="00AB332A" w:rsidRPr="00AB332A" w:rsidSect="00CE54F7">
          <w:footerReference w:type="default" r:id="rId25"/>
          <w:type w:val="continuous"/>
          <w:pgSz w:w="12240" w:h="15840"/>
          <w:pgMar w:top="1417" w:right="1134" w:bottom="1640" w:left="1134" w:header="720" w:footer="720" w:gutter="0"/>
          <w:lnNumType w:countBy="1" w:distance="283" w:restart="newSection"/>
          <w:cols w:space="720"/>
          <w:docGrid w:linePitch="299"/>
        </w:sectPr>
      </w:pPr>
      <w:r w:rsidRPr="00AB332A">
        <w:rPr>
          <w:rFonts w:eastAsia="Calibri" w:cs="Times New Roman"/>
        </w:rPr>
        <w:t>(h) The minutes of a virtual meeting shall include any vote taken, that the meeting was conducted by electronic means, the technology used, and which members of the public agency attended by electronic means.</w:t>
      </w:r>
    </w:p>
    <w:p w14:paraId="3661F835" w14:textId="77777777" w:rsidR="00AB332A" w:rsidRPr="00AB332A" w:rsidRDefault="00AB332A" w:rsidP="008262F0">
      <w:pPr>
        <w:suppressLineNumbers/>
        <w:ind w:left="720" w:hanging="720"/>
        <w:outlineLvl w:val="3"/>
        <w:rPr>
          <w:rFonts w:eastAsia="Calibri" w:cs="Times New Roman"/>
          <w:b/>
        </w:rPr>
        <w:sectPr w:rsidR="00AB332A" w:rsidRPr="00AB332A" w:rsidSect="00CE54F7">
          <w:footerReference w:type="default" r:id="rId26"/>
          <w:type w:val="continuous"/>
          <w:pgSz w:w="12240" w:h="15840"/>
          <w:pgMar w:top="1417" w:right="1134" w:bottom="1640" w:left="1134" w:header="720" w:footer="720" w:gutter="0"/>
          <w:lnNumType w:countBy="1" w:distance="283" w:restart="newSection"/>
          <w:cols w:space="720"/>
          <w:docGrid w:linePitch="299"/>
        </w:sectPr>
      </w:pPr>
      <w:bookmarkStart w:id="22" w:name="Bookmark4"/>
      <w:bookmarkEnd w:id="22"/>
      <w:r w:rsidRPr="00AB332A">
        <w:rPr>
          <w:rFonts w:eastAsia="Calibri" w:cs="Times New Roman"/>
          <w:b/>
        </w:rPr>
        <w:t>§6-9C-6. Public observation.</w:t>
      </w:r>
    </w:p>
    <w:p w14:paraId="677BD60E" w14:textId="77777777" w:rsidR="00AB332A" w:rsidRPr="00AB332A" w:rsidRDefault="00AB332A" w:rsidP="008262F0">
      <w:pPr>
        <w:ind w:firstLine="720"/>
        <w:jc w:val="both"/>
        <w:rPr>
          <w:rFonts w:eastAsia="Calibri" w:cs="Times New Roman"/>
        </w:rPr>
      </w:pPr>
      <w:r w:rsidRPr="00AB332A">
        <w:rPr>
          <w:rFonts w:eastAsia="Calibri" w:cs="Times New Roman"/>
        </w:rPr>
        <w:t>(a) If the open meetings law requires that the public be able to observe all or part of a meeting of a public agency in real time:</w:t>
      </w:r>
    </w:p>
    <w:p w14:paraId="14CFB7E5" w14:textId="77777777" w:rsidR="00AB332A" w:rsidRPr="00AB332A" w:rsidRDefault="00AB332A" w:rsidP="008262F0">
      <w:pPr>
        <w:ind w:firstLine="720"/>
        <w:jc w:val="both"/>
        <w:rPr>
          <w:rFonts w:eastAsia="Calibri" w:cs="Times New Roman"/>
        </w:rPr>
      </w:pPr>
      <w:r w:rsidRPr="00AB332A">
        <w:rPr>
          <w:rFonts w:eastAsia="Calibri" w:cs="Times New Roman"/>
        </w:rPr>
        <w:t>(1) The public agency shall permit the public to observe a virtual meeting or the part of the virtual meeting that would be required to be open to the public if it were part of an in-person meeting; and</w:t>
      </w:r>
    </w:p>
    <w:p w14:paraId="7FCE99BD" w14:textId="77777777" w:rsidR="00AB332A" w:rsidRPr="00AB332A" w:rsidRDefault="00AB332A" w:rsidP="008262F0">
      <w:pPr>
        <w:ind w:firstLine="720"/>
        <w:jc w:val="both"/>
        <w:rPr>
          <w:rFonts w:eastAsia="Calibri" w:cs="Times New Roman"/>
        </w:rPr>
      </w:pPr>
      <w:r w:rsidRPr="00AB332A">
        <w:rPr>
          <w:rFonts w:eastAsia="Calibri" w:cs="Times New Roman"/>
        </w:rPr>
        <w:t xml:space="preserve">(2) The public agency shall provide the technological means to allow the members of the public who observe the virtual meeting to see and hear or, if the public agency conducts the meeting by audio-only access under </w:t>
      </w:r>
      <w:r w:rsidRPr="00AB332A">
        <w:rPr>
          <w:rFonts w:eastAsia="Calibri" w:cs="Arial"/>
        </w:rPr>
        <w:t>§</w:t>
      </w:r>
      <w:r w:rsidRPr="00AB332A">
        <w:rPr>
          <w:rFonts w:eastAsia="Calibri" w:cs="Times New Roman"/>
        </w:rPr>
        <w:t>6-9C-5(d) of this code, to hear any members of the public authorized by the public agency to speak in the meeting.</w:t>
      </w:r>
    </w:p>
    <w:p w14:paraId="33ECE7CA" w14:textId="77777777" w:rsidR="00AB332A" w:rsidRPr="00AB332A" w:rsidRDefault="00AB332A" w:rsidP="008262F0">
      <w:pPr>
        <w:ind w:firstLine="720"/>
        <w:jc w:val="both"/>
        <w:rPr>
          <w:rFonts w:eastAsia="Calibri" w:cs="Times New Roman"/>
        </w:rPr>
      </w:pPr>
      <w:r w:rsidRPr="00AB332A">
        <w:rPr>
          <w:rFonts w:eastAsia="Calibri" w:cs="Times New Roman"/>
        </w:rPr>
        <w:t xml:space="preserve">(b) A document, exhibit, or other record presented to a public agency at a virtual meeting that, under the open meetings law, would have been available to the public at an in-person meeting, including members of the public observing or participating in a virtual meeting under </w:t>
      </w:r>
      <w:r w:rsidRPr="00AB332A">
        <w:rPr>
          <w:rFonts w:eastAsia="Calibri" w:cs="Arial"/>
        </w:rPr>
        <w:t>§</w:t>
      </w:r>
      <w:r w:rsidRPr="00AB332A">
        <w:rPr>
          <w:rFonts w:eastAsia="Calibri" w:cs="Times New Roman"/>
        </w:rPr>
        <w:t>6-9C-7 of this code, shall be made available to the public at the same time as the virtual meeting to the extent practicable.</w:t>
      </w:r>
    </w:p>
    <w:p w14:paraId="2284FB3D" w14:textId="77777777" w:rsidR="00AB332A" w:rsidRPr="00AB332A" w:rsidRDefault="00AB332A" w:rsidP="008262F0">
      <w:pPr>
        <w:suppressLineNumbers/>
        <w:tabs>
          <w:tab w:val="left" w:pos="7572"/>
        </w:tabs>
        <w:ind w:left="720" w:hanging="720"/>
        <w:outlineLvl w:val="3"/>
        <w:rPr>
          <w:rFonts w:eastAsia="Calibri" w:cs="Times New Roman"/>
          <w:b/>
        </w:rPr>
        <w:sectPr w:rsidR="00AB332A" w:rsidRPr="00AB332A" w:rsidSect="00CE54F7">
          <w:footerReference w:type="default" r:id="rId27"/>
          <w:type w:val="continuous"/>
          <w:pgSz w:w="12240" w:h="15840"/>
          <w:pgMar w:top="1417" w:right="1134" w:bottom="1640" w:left="1134" w:header="720" w:footer="720" w:gutter="0"/>
          <w:lnNumType w:countBy="1" w:distance="283" w:restart="continuous"/>
          <w:cols w:space="720"/>
          <w:docGrid w:linePitch="299"/>
        </w:sectPr>
      </w:pPr>
      <w:bookmarkStart w:id="23" w:name="Bookmark5"/>
      <w:bookmarkEnd w:id="23"/>
      <w:r w:rsidRPr="00AB332A">
        <w:rPr>
          <w:rFonts w:eastAsia="Calibri" w:cs="Times New Roman"/>
          <w:b/>
        </w:rPr>
        <w:t>§6-9C-7. Public participation.</w:t>
      </w:r>
    </w:p>
    <w:p w14:paraId="62A7183E" w14:textId="77777777" w:rsidR="00AB332A" w:rsidRPr="00AB332A" w:rsidRDefault="00AB332A" w:rsidP="008262F0">
      <w:pPr>
        <w:ind w:firstLine="720"/>
        <w:jc w:val="both"/>
        <w:rPr>
          <w:rFonts w:eastAsia="Calibri" w:cs="Times New Roman"/>
        </w:rPr>
      </w:pPr>
      <w:r w:rsidRPr="00AB332A">
        <w:rPr>
          <w:rFonts w:eastAsia="Calibri" w:cs="Times New Roman"/>
        </w:rPr>
        <w:t xml:space="preserve">(a) If a law of this state or a political subdivision of the state or a rule, practice, or procedure adopted by the public agency requires that members of the public be permitted to participate in a </w:t>
      </w:r>
      <w:r w:rsidRPr="00AB332A">
        <w:rPr>
          <w:rFonts w:eastAsia="Calibri" w:cs="Times New Roman"/>
        </w:rPr>
        <w:lastRenderedPageBreak/>
        <w:t>meeting of the public agency, the public agency to the extent practicable shall permit members of the public to participate in a virtual meeting, subject to the conditions that apply at an in-person meeting of the public agency.</w:t>
      </w:r>
    </w:p>
    <w:p w14:paraId="3F59EE7F" w14:textId="77777777" w:rsidR="00AB332A" w:rsidRPr="00AB332A" w:rsidRDefault="00AB332A" w:rsidP="008262F0">
      <w:pPr>
        <w:ind w:firstLine="720"/>
        <w:jc w:val="both"/>
        <w:rPr>
          <w:rFonts w:eastAsia="Calibri" w:cs="Times New Roman"/>
        </w:rPr>
      </w:pPr>
      <w:r w:rsidRPr="00AB332A">
        <w:rPr>
          <w:rFonts w:eastAsia="Calibri" w:cs="Times New Roman"/>
        </w:rPr>
        <w:t>(b) If members of the public are permitted to speak at a virtual meeting, the technology used to conduct the meeting shall permit the members of the public agency and members of the public attending the meeting to hear the members of the public who speak at the meeting.</w:t>
      </w:r>
    </w:p>
    <w:p w14:paraId="781F4E28" w14:textId="77777777" w:rsidR="00AB332A" w:rsidRPr="00AB332A" w:rsidRDefault="00AB332A" w:rsidP="008262F0">
      <w:pPr>
        <w:ind w:firstLine="720"/>
        <w:jc w:val="both"/>
        <w:rPr>
          <w:rFonts w:eastAsia="Calibri" w:cs="Times New Roman"/>
        </w:rPr>
      </w:pPr>
      <w:r w:rsidRPr="00AB332A">
        <w:rPr>
          <w:rFonts w:eastAsia="Calibri" w:cs="Times New Roman"/>
        </w:rPr>
        <w:t>(c) If a public agency considers at a virtual meeting a matter affecting the right or interest of a person entitled by other law of the state or a political subdivision of this state or by rule of the public agency to participate, present evidence, or examine or cross-examine witnesses at an in-person meeting, the public agency shall permit the person to use the same technology that the public agency uses to conduct the virtual meeting, or provide equivalent access, to attend the meeting and present evidence, or examine or cross-examine witnesses in the meeting.</w:t>
      </w:r>
    </w:p>
    <w:p w14:paraId="6406546F" w14:textId="77777777" w:rsidR="00AB332A" w:rsidRPr="00AB332A" w:rsidRDefault="00AB332A" w:rsidP="008262F0">
      <w:pPr>
        <w:ind w:firstLine="720"/>
        <w:jc w:val="both"/>
        <w:rPr>
          <w:rFonts w:eastAsia="Calibri" w:cs="Times New Roman"/>
        </w:rPr>
        <w:sectPr w:rsidR="00AB332A" w:rsidRPr="00AB332A" w:rsidSect="00CE54F7">
          <w:footerReference w:type="default" r:id="rId28"/>
          <w:type w:val="continuous"/>
          <w:pgSz w:w="12240" w:h="15840"/>
          <w:pgMar w:top="1417" w:right="1134" w:bottom="1640" w:left="1134" w:header="720" w:footer="720" w:gutter="0"/>
          <w:lnNumType w:countBy="1" w:distance="283" w:restart="newSection"/>
          <w:cols w:space="720"/>
          <w:docGrid w:linePitch="299"/>
        </w:sectPr>
      </w:pPr>
      <w:r w:rsidRPr="00AB332A">
        <w:rPr>
          <w:rFonts w:eastAsia="Calibri" w:cs="Times New Roman"/>
        </w:rPr>
        <w:t xml:space="preserve">(d) If a person to which </w:t>
      </w:r>
      <w:r w:rsidRPr="00AB332A">
        <w:rPr>
          <w:rFonts w:eastAsia="Calibri" w:cs="Arial"/>
        </w:rPr>
        <w:t>§</w:t>
      </w:r>
      <w:r w:rsidRPr="00AB332A">
        <w:rPr>
          <w:rFonts w:eastAsia="Calibri" w:cs="Times New Roman"/>
        </w:rPr>
        <w:t xml:space="preserve">6-9C-7(c) of this code applies objects that the virtual meeting does not allow the person to effectively protect the right or interest referred to in </w:t>
      </w:r>
      <w:r w:rsidRPr="00AB332A">
        <w:rPr>
          <w:rFonts w:eastAsia="Calibri" w:cs="Arial"/>
        </w:rPr>
        <w:t>§</w:t>
      </w:r>
      <w:r w:rsidRPr="00AB332A">
        <w:rPr>
          <w:rFonts w:eastAsia="Calibri" w:cs="Times New Roman"/>
        </w:rPr>
        <w:t>6-9C-7(c) of this code, the public agency shall consider the objection and may proceed with the matter at a virtual meeting if the agency determines that the virtual meeting will allow the person to effectively protect the right or interest. The determination and the reason for the determination shall be stated in a record.</w:t>
      </w:r>
    </w:p>
    <w:p w14:paraId="61E2028F" w14:textId="77777777" w:rsidR="00AB332A" w:rsidRPr="00AB332A" w:rsidRDefault="00AB332A" w:rsidP="008262F0">
      <w:pPr>
        <w:suppressLineNumbers/>
        <w:ind w:left="720" w:hanging="720"/>
        <w:outlineLvl w:val="3"/>
        <w:rPr>
          <w:rFonts w:eastAsia="Calibri" w:cs="Times New Roman"/>
          <w:b/>
        </w:rPr>
        <w:sectPr w:rsidR="00AB332A" w:rsidRPr="00AB332A" w:rsidSect="00CE54F7">
          <w:footerReference w:type="default" r:id="rId29"/>
          <w:type w:val="continuous"/>
          <w:pgSz w:w="12240" w:h="15840"/>
          <w:pgMar w:top="1417" w:right="1134" w:bottom="1640" w:left="1134" w:header="720" w:footer="720" w:gutter="0"/>
          <w:lnNumType w:countBy="1" w:distance="283" w:restart="continuous"/>
          <w:cols w:space="720"/>
          <w:docGrid w:linePitch="299"/>
        </w:sectPr>
      </w:pPr>
      <w:bookmarkStart w:id="24" w:name="WVC_30__-_39__-___8___.htm"/>
      <w:bookmarkStart w:id="25" w:name="Bookmark8"/>
      <w:bookmarkEnd w:id="24"/>
      <w:bookmarkEnd w:id="25"/>
      <w:r w:rsidRPr="00AB332A">
        <w:rPr>
          <w:rFonts w:eastAsia="Calibri" w:cs="Times New Roman"/>
          <w:b/>
        </w:rPr>
        <w:t>§6-9C-8. Notice.</w:t>
      </w:r>
    </w:p>
    <w:p w14:paraId="368918CB" w14:textId="77777777" w:rsidR="00AB332A" w:rsidRPr="00AB332A" w:rsidRDefault="00AB332A" w:rsidP="008262F0">
      <w:pPr>
        <w:ind w:firstLine="720"/>
        <w:jc w:val="both"/>
        <w:rPr>
          <w:rFonts w:eastAsia="Calibri" w:cs="Times New Roman"/>
        </w:rPr>
      </w:pPr>
      <w:r w:rsidRPr="00AB332A">
        <w:rPr>
          <w:rFonts w:ascii="serif" w:eastAsia="Calibri" w:hAnsi="serif" w:cs="Times New Roman"/>
        </w:rPr>
        <w:t>(</w:t>
      </w:r>
      <w:r w:rsidRPr="00AB332A">
        <w:rPr>
          <w:rFonts w:eastAsia="Calibri" w:cs="Times New Roman"/>
        </w:rPr>
        <w:t>a) In addition to any other requirement concerning notice, a public agency, for a meeting of the public agency, shall give notice of a virtual meeting and shall specify that the meeting will be a virtual meeting and the technology that will be used for the virtual meeting.</w:t>
      </w:r>
    </w:p>
    <w:p w14:paraId="4488EC5A" w14:textId="77777777" w:rsidR="00AB332A" w:rsidRPr="00AB332A" w:rsidRDefault="00AB332A" w:rsidP="008262F0">
      <w:pPr>
        <w:ind w:firstLine="720"/>
        <w:jc w:val="both"/>
        <w:rPr>
          <w:rFonts w:eastAsia="Calibri" w:cs="Times New Roman"/>
        </w:rPr>
      </w:pPr>
      <w:r w:rsidRPr="00AB332A">
        <w:rPr>
          <w:rFonts w:eastAsia="Calibri" w:cs="Times New Roman"/>
        </w:rPr>
        <w:t>(b) Notice of a virtual meeting shall specify how:</w:t>
      </w:r>
    </w:p>
    <w:p w14:paraId="53E012E8" w14:textId="77777777" w:rsidR="00AB332A" w:rsidRPr="00AB332A" w:rsidRDefault="00AB332A" w:rsidP="008262F0">
      <w:pPr>
        <w:ind w:firstLine="720"/>
        <w:jc w:val="both"/>
        <w:rPr>
          <w:rFonts w:eastAsia="Calibri" w:cs="Times New Roman"/>
        </w:rPr>
      </w:pPr>
      <w:r w:rsidRPr="00AB332A">
        <w:rPr>
          <w:rFonts w:eastAsia="Calibri" w:cs="Times New Roman"/>
        </w:rPr>
        <w:t>(1) Members of the public may observe the meeting in real time pursuant to §6-9C-6 of this code;</w:t>
      </w:r>
    </w:p>
    <w:p w14:paraId="564242CB" w14:textId="77777777" w:rsidR="00AB332A" w:rsidRPr="00AB332A" w:rsidRDefault="00AB332A" w:rsidP="008262F0">
      <w:pPr>
        <w:ind w:firstLine="720"/>
        <w:jc w:val="both"/>
        <w:rPr>
          <w:rFonts w:eastAsia="Calibri" w:cs="Times New Roman"/>
        </w:rPr>
      </w:pPr>
      <w:r w:rsidRPr="00AB332A">
        <w:rPr>
          <w:rFonts w:eastAsia="Calibri" w:cs="Times New Roman"/>
        </w:rPr>
        <w:t>(2) Members of the public permitted to participate, present evidence, or examine or cross-examine witnesses at the meeting pursuant to §6-9C-7 of this code may do so;</w:t>
      </w:r>
    </w:p>
    <w:p w14:paraId="470950E5" w14:textId="77777777" w:rsidR="00AB332A" w:rsidRPr="00AB332A" w:rsidRDefault="00AB332A" w:rsidP="008262F0">
      <w:pPr>
        <w:ind w:firstLine="720"/>
        <w:jc w:val="both"/>
        <w:rPr>
          <w:rFonts w:eastAsia="Calibri" w:cs="Times New Roman"/>
        </w:rPr>
      </w:pPr>
      <w:r w:rsidRPr="00AB332A">
        <w:rPr>
          <w:rFonts w:eastAsia="Calibri" w:cs="Times New Roman"/>
        </w:rPr>
        <w:lastRenderedPageBreak/>
        <w:t>(3) A member of the public may alert the public agency of a technical or quality problems that prevents the member from accessing the meeting; and</w:t>
      </w:r>
    </w:p>
    <w:p w14:paraId="4B71314A" w14:textId="77777777" w:rsidR="00AB332A" w:rsidRPr="00AB332A" w:rsidRDefault="00AB332A" w:rsidP="008262F0">
      <w:pPr>
        <w:ind w:firstLine="720"/>
        <w:jc w:val="both"/>
        <w:rPr>
          <w:rFonts w:eastAsia="Calibri" w:cs="Times New Roman"/>
        </w:rPr>
      </w:pPr>
      <w:r w:rsidRPr="00AB332A">
        <w:rPr>
          <w:rFonts w:eastAsia="Calibri" w:cs="Times New Roman"/>
        </w:rPr>
        <w:t>(4) A member of the public with a disability may request a reasonable accommodation to access the meeting.</w:t>
      </w:r>
    </w:p>
    <w:p w14:paraId="507CC464" w14:textId="77777777" w:rsidR="00AB332A" w:rsidRPr="00AB332A" w:rsidRDefault="00AB332A" w:rsidP="008262F0">
      <w:pPr>
        <w:suppressLineNumbers/>
        <w:ind w:left="720" w:hanging="720"/>
        <w:outlineLvl w:val="3"/>
        <w:rPr>
          <w:rFonts w:eastAsia="Calibri" w:cs="Times New Roman"/>
          <w:b/>
        </w:rPr>
        <w:sectPr w:rsidR="00AB332A" w:rsidRPr="00AB332A" w:rsidSect="00CE54F7">
          <w:footerReference w:type="default" r:id="rId30"/>
          <w:type w:val="continuous"/>
          <w:pgSz w:w="12240" w:h="15840"/>
          <w:pgMar w:top="1417" w:right="1134" w:bottom="1640" w:left="1134" w:header="720" w:footer="720" w:gutter="0"/>
          <w:lnNumType w:countBy="1" w:distance="283" w:restart="newSection"/>
          <w:cols w:space="720"/>
          <w:docGrid w:linePitch="299"/>
        </w:sectPr>
      </w:pPr>
      <w:bookmarkStart w:id="26" w:name="Bookmark10"/>
      <w:bookmarkEnd w:id="26"/>
      <w:r w:rsidRPr="00AB332A">
        <w:rPr>
          <w:rFonts w:eastAsia="Calibri" w:cs="Times New Roman"/>
          <w:b/>
        </w:rPr>
        <w:t>§6-9C-9. Procedural rules.</w:t>
      </w:r>
    </w:p>
    <w:p w14:paraId="5D87085E" w14:textId="77777777" w:rsidR="00AB332A" w:rsidRPr="00AB332A" w:rsidRDefault="00AB332A" w:rsidP="008262F0">
      <w:pPr>
        <w:ind w:firstLine="720"/>
        <w:jc w:val="both"/>
        <w:rPr>
          <w:rFonts w:eastAsia="Calibri" w:cs="Times New Roman"/>
        </w:rPr>
      </w:pPr>
      <w:r w:rsidRPr="00AB332A">
        <w:rPr>
          <w:rFonts w:eastAsia="Calibri" w:cs="Times New Roman"/>
        </w:rPr>
        <w:t>A public agency may adopt rules for conducting a virtual meeting under this article, comparable to rules for conducting an in-person meeting of the public agency. The rules may include:</w:t>
      </w:r>
    </w:p>
    <w:p w14:paraId="2058E866" w14:textId="77777777" w:rsidR="00AB332A" w:rsidRPr="00AB332A" w:rsidRDefault="00AB332A" w:rsidP="008262F0">
      <w:pPr>
        <w:ind w:firstLine="720"/>
        <w:jc w:val="both"/>
        <w:rPr>
          <w:rFonts w:eastAsia="Calibri" w:cs="Times New Roman"/>
        </w:rPr>
      </w:pPr>
      <w:r w:rsidRPr="00AB332A">
        <w:rPr>
          <w:rFonts w:eastAsia="Calibri" w:cs="Times New Roman"/>
        </w:rPr>
        <w:t>(1) The means by which the public agency will inform members of the public that a virtual meeting will be held;</w:t>
      </w:r>
    </w:p>
    <w:p w14:paraId="0DD85A43" w14:textId="77777777" w:rsidR="00AB332A" w:rsidRPr="00AB332A" w:rsidRDefault="00AB332A" w:rsidP="008262F0">
      <w:pPr>
        <w:ind w:firstLine="720"/>
        <w:jc w:val="both"/>
        <w:rPr>
          <w:rFonts w:eastAsia="Calibri" w:cs="Times New Roman"/>
        </w:rPr>
      </w:pPr>
      <w:r w:rsidRPr="00AB332A">
        <w:rPr>
          <w:rFonts w:eastAsia="Calibri" w:cs="Times New Roman"/>
        </w:rPr>
        <w:t>(2) The effect of a technical or quality problems that interferes with meeting or access to a meeting by a member of the public agency or the public;</w:t>
      </w:r>
    </w:p>
    <w:p w14:paraId="400B8193" w14:textId="77777777" w:rsidR="00AB332A" w:rsidRPr="00AB332A" w:rsidRDefault="00AB332A" w:rsidP="008262F0">
      <w:pPr>
        <w:ind w:firstLine="720"/>
        <w:jc w:val="both"/>
        <w:rPr>
          <w:rFonts w:eastAsia="Calibri" w:cs="Times New Roman"/>
        </w:rPr>
      </w:pPr>
      <w:r w:rsidRPr="00AB332A">
        <w:rPr>
          <w:rFonts w:eastAsia="Calibri" w:cs="Times New Roman"/>
        </w:rPr>
        <w:t>(3) The means by which a record considered at a meeting is made available to the public agency and, if required by other law, the public;</w:t>
      </w:r>
    </w:p>
    <w:p w14:paraId="1476B7F3" w14:textId="77777777" w:rsidR="00AB332A" w:rsidRPr="00AB332A" w:rsidRDefault="00AB332A" w:rsidP="008262F0">
      <w:pPr>
        <w:ind w:firstLine="720"/>
        <w:jc w:val="both"/>
        <w:rPr>
          <w:rFonts w:eastAsia="Calibri" w:cs="Times New Roman"/>
        </w:rPr>
      </w:pPr>
      <w:r w:rsidRPr="00AB332A">
        <w:rPr>
          <w:rFonts w:eastAsia="Calibri" w:cs="Times New Roman"/>
        </w:rPr>
        <w:t>(4) The means for access to a meeting by an individual with a disability; and</w:t>
      </w:r>
    </w:p>
    <w:p w14:paraId="297BAD0F" w14:textId="77777777" w:rsidR="00AB332A" w:rsidRPr="00AB332A" w:rsidRDefault="00AB332A" w:rsidP="008262F0">
      <w:pPr>
        <w:ind w:firstLine="720"/>
        <w:jc w:val="both"/>
        <w:rPr>
          <w:rFonts w:eastAsia="Calibri" w:cs="Times New Roman"/>
        </w:rPr>
        <w:sectPr w:rsidR="00AB332A" w:rsidRPr="00AB332A" w:rsidSect="00CE54F7">
          <w:footerReference w:type="default" r:id="rId31"/>
          <w:type w:val="continuous"/>
          <w:pgSz w:w="12240" w:h="15840"/>
          <w:pgMar w:top="1417" w:right="1134" w:bottom="1640" w:left="1134" w:header="720" w:footer="720" w:gutter="0"/>
          <w:lnNumType w:countBy="1" w:distance="283" w:restart="newSection"/>
          <w:cols w:space="720"/>
          <w:docGrid w:linePitch="299"/>
        </w:sectPr>
      </w:pPr>
      <w:r w:rsidRPr="00AB332A">
        <w:rPr>
          <w:rFonts w:eastAsia="Calibri" w:cs="Times New Roman"/>
        </w:rPr>
        <w:t>(5) The process by which a person may object under §6-9C-7 of this code to the conduct of a meeting on the ground that the procedure denies the person due process of law.</w:t>
      </w:r>
    </w:p>
    <w:p w14:paraId="08AAF2BE" w14:textId="77777777" w:rsidR="00AB332A" w:rsidRPr="00AB332A" w:rsidRDefault="00AB332A" w:rsidP="008262F0">
      <w:pPr>
        <w:suppressLineNumbers/>
        <w:ind w:left="720" w:hanging="720"/>
        <w:jc w:val="both"/>
        <w:outlineLvl w:val="3"/>
        <w:rPr>
          <w:rFonts w:eastAsia="Calibri" w:cs="Times New Roman"/>
          <w:b/>
        </w:rPr>
        <w:sectPr w:rsidR="00AB332A" w:rsidRPr="00AB332A" w:rsidSect="00CE54F7">
          <w:footerReference w:type="default" r:id="rId32"/>
          <w:type w:val="continuous"/>
          <w:pgSz w:w="12240" w:h="15840"/>
          <w:pgMar w:top="1417" w:right="1134" w:bottom="1640" w:left="1134" w:header="720" w:footer="720" w:gutter="0"/>
          <w:lnNumType w:countBy="1" w:distance="283" w:restart="continuous"/>
          <w:cols w:space="720"/>
          <w:docGrid w:linePitch="299"/>
        </w:sectPr>
      </w:pPr>
      <w:bookmarkStart w:id="27" w:name="WVC_30__-_39__-__17___.htm"/>
      <w:bookmarkStart w:id="28" w:name="Bookmark18"/>
      <w:bookmarkEnd w:id="27"/>
      <w:bookmarkEnd w:id="28"/>
      <w:r w:rsidRPr="00AB332A">
        <w:rPr>
          <w:rFonts w:eastAsia="Calibri" w:cs="Times New Roman"/>
          <w:b/>
        </w:rPr>
        <w:t>§6-9C-10. Electronic Signatures in Global and National Commerce Act.</w:t>
      </w:r>
    </w:p>
    <w:p w14:paraId="30127965" w14:textId="77777777" w:rsidR="00B777F6" w:rsidRDefault="00AB332A" w:rsidP="008262F0">
      <w:pPr>
        <w:pStyle w:val="SectionBody"/>
        <w:widowControl/>
        <w:sectPr w:rsidR="00B777F6" w:rsidSect="004B3E9A">
          <w:footerReference w:type="default" r:id="rId33"/>
          <w:type w:val="continuous"/>
          <w:pgSz w:w="12240" w:h="15840" w:code="1"/>
          <w:pgMar w:top="1440" w:right="1440" w:bottom="1440" w:left="1440" w:header="720" w:footer="720" w:gutter="0"/>
          <w:lnNumType w:countBy="1" w:restart="newSection"/>
          <w:cols w:space="720"/>
          <w:titlePg/>
          <w:docGrid w:linePitch="360"/>
        </w:sectPr>
      </w:pPr>
      <w:r w:rsidRPr="00AB332A">
        <w:t xml:space="preserve">This article modifies, limits, or supersedes the Electronic Signatures in Global and National Commerce Act, 15 U.S.C. § 7001 </w:t>
      </w:r>
      <w:r w:rsidRPr="00AB332A">
        <w:rPr>
          <w:i/>
        </w:rPr>
        <w:t>et seq.</w:t>
      </w:r>
      <w:r w:rsidRPr="00AB332A">
        <w:t>, but does not modify, limit, or supersede Section 101(c) of that act, 15 U.S.C. § 7001(c), or authorize electronic delivery of any of the notices described in Section 103 (b) of that act, 15 U.S.C. § 7003(b).</w:t>
      </w:r>
    </w:p>
    <w:p w14:paraId="454D2486" w14:textId="77777777" w:rsidR="00B777F6" w:rsidRPr="006239C4" w:rsidRDefault="00B777F6" w:rsidP="00B777F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B7F0ECF" w14:textId="77777777" w:rsidR="00B777F6" w:rsidRPr="006239C4" w:rsidRDefault="00B777F6" w:rsidP="00B777F6">
      <w:pPr>
        <w:spacing w:line="240" w:lineRule="auto"/>
        <w:ind w:left="720" w:right="720"/>
        <w:rPr>
          <w:rFonts w:cs="Arial"/>
        </w:rPr>
      </w:pPr>
    </w:p>
    <w:p w14:paraId="1467E4C8" w14:textId="77777777" w:rsidR="00B777F6" w:rsidRPr="006239C4" w:rsidRDefault="00B777F6" w:rsidP="00B777F6">
      <w:pPr>
        <w:spacing w:line="240" w:lineRule="auto"/>
        <w:ind w:left="720" w:right="720"/>
        <w:rPr>
          <w:rFonts w:cs="Arial"/>
        </w:rPr>
      </w:pPr>
    </w:p>
    <w:p w14:paraId="70C08E5E" w14:textId="77777777" w:rsidR="00B777F6" w:rsidRPr="006239C4" w:rsidRDefault="00B777F6" w:rsidP="00B777F6">
      <w:pPr>
        <w:autoSpaceDE w:val="0"/>
        <w:autoSpaceDN w:val="0"/>
        <w:adjustRightInd w:val="0"/>
        <w:spacing w:line="240" w:lineRule="auto"/>
        <w:ind w:left="720" w:right="720"/>
        <w:rPr>
          <w:rFonts w:cs="Arial"/>
        </w:rPr>
      </w:pPr>
      <w:r w:rsidRPr="006239C4">
        <w:rPr>
          <w:rFonts w:cs="Arial"/>
        </w:rPr>
        <w:t>...............................................................</w:t>
      </w:r>
    </w:p>
    <w:p w14:paraId="26229174" w14:textId="77777777" w:rsidR="00B777F6" w:rsidRPr="006239C4" w:rsidRDefault="00B777F6" w:rsidP="00B777F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732D8CC" w14:textId="77777777" w:rsidR="00B777F6" w:rsidRPr="006239C4" w:rsidRDefault="00B777F6" w:rsidP="00B777F6">
      <w:pPr>
        <w:autoSpaceDE w:val="0"/>
        <w:autoSpaceDN w:val="0"/>
        <w:adjustRightInd w:val="0"/>
        <w:spacing w:line="240" w:lineRule="auto"/>
        <w:ind w:left="720" w:right="720"/>
        <w:rPr>
          <w:rFonts w:cs="Arial"/>
        </w:rPr>
      </w:pPr>
    </w:p>
    <w:p w14:paraId="14B3D2CB" w14:textId="77777777" w:rsidR="00B777F6" w:rsidRPr="006239C4" w:rsidRDefault="00B777F6" w:rsidP="00B777F6">
      <w:pPr>
        <w:autoSpaceDE w:val="0"/>
        <w:autoSpaceDN w:val="0"/>
        <w:adjustRightInd w:val="0"/>
        <w:spacing w:line="240" w:lineRule="auto"/>
        <w:ind w:left="720" w:right="720"/>
        <w:rPr>
          <w:rFonts w:cs="Arial"/>
        </w:rPr>
      </w:pPr>
    </w:p>
    <w:p w14:paraId="51AA7090" w14:textId="77777777" w:rsidR="00B777F6" w:rsidRPr="006239C4" w:rsidRDefault="00B777F6" w:rsidP="00B777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2AD34B5" w14:textId="77777777" w:rsidR="00B777F6" w:rsidRPr="006239C4" w:rsidRDefault="00B777F6" w:rsidP="00B777F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9CBC8EA" w14:textId="77777777" w:rsidR="00B777F6" w:rsidRPr="006239C4" w:rsidRDefault="00B777F6" w:rsidP="00B777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9E78596" w14:textId="77777777" w:rsidR="00B777F6" w:rsidRPr="006239C4" w:rsidRDefault="00B777F6" w:rsidP="00B777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FC9766" w14:textId="77777777" w:rsidR="00B777F6" w:rsidRDefault="00B777F6" w:rsidP="00B777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48D79B" w14:textId="77777777" w:rsidR="00B777F6" w:rsidRPr="006239C4" w:rsidRDefault="00B777F6" w:rsidP="00B777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F842DF3" w14:textId="77777777" w:rsidR="00B777F6" w:rsidRPr="006239C4" w:rsidRDefault="00B777F6" w:rsidP="00B777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E3AF8D" w14:textId="77777777" w:rsidR="00B777F6" w:rsidRPr="006239C4" w:rsidRDefault="00B777F6" w:rsidP="00B777F6">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5D279C1" w14:textId="77777777" w:rsidR="00B777F6" w:rsidRPr="006239C4" w:rsidRDefault="00B777F6" w:rsidP="00B777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95D088" w14:textId="77777777" w:rsidR="00B777F6" w:rsidRPr="006239C4" w:rsidRDefault="00B777F6" w:rsidP="00B777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6DCF11" w14:textId="77777777" w:rsidR="00B777F6" w:rsidRPr="006239C4" w:rsidRDefault="00B777F6" w:rsidP="00B777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AD9AF7" w14:textId="77777777" w:rsidR="00B777F6" w:rsidRPr="006239C4" w:rsidRDefault="00B777F6" w:rsidP="00B777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1EBCC3" w14:textId="77777777" w:rsidR="00B777F6" w:rsidRPr="006239C4" w:rsidRDefault="00B777F6" w:rsidP="00B777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C3C662C" w14:textId="77777777" w:rsidR="00B777F6" w:rsidRPr="006239C4" w:rsidRDefault="00B777F6" w:rsidP="00B777F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4287DF3" w14:textId="77777777" w:rsidR="00B777F6" w:rsidRPr="006239C4" w:rsidRDefault="00B777F6" w:rsidP="00B777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74B68F" w14:textId="77777777" w:rsidR="00B777F6" w:rsidRPr="006239C4" w:rsidRDefault="00B777F6" w:rsidP="00B777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8C595A" w14:textId="77777777" w:rsidR="00B777F6" w:rsidRPr="006239C4" w:rsidRDefault="00B777F6" w:rsidP="00B777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B4C9D86" w14:textId="77777777" w:rsidR="00B777F6" w:rsidRPr="006239C4" w:rsidRDefault="00B777F6" w:rsidP="00B777F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543F0A0" w14:textId="77777777" w:rsidR="00B777F6" w:rsidRPr="006239C4" w:rsidRDefault="00B777F6" w:rsidP="00B777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7306E4" w14:textId="77777777" w:rsidR="00B777F6" w:rsidRPr="006239C4" w:rsidRDefault="00B777F6" w:rsidP="00B777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DC075B" w14:textId="77777777" w:rsidR="00B777F6" w:rsidRPr="006239C4" w:rsidRDefault="00B777F6" w:rsidP="00B777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913268C" w14:textId="77777777" w:rsidR="00B777F6" w:rsidRPr="006239C4" w:rsidRDefault="00B777F6" w:rsidP="00B777F6">
      <w:pPr>
        <w:autoSpaceDE w:val="0"/>
        <w:autoSpaceDN w:val="0"/>
        <w:adjustRightInd w:val="0"/>
        <w:spacing w:line="240" w:lineRule="auto"/>
        <w:ind w:right="720"/>
        <w:jc w:val="both"/>
        <w:rPr>
          <w:rFonts w:cs="Arial"/>
        </w:rPr>
      </w:pPr>
    </w:p>
    <w:p w14:paraId="3EBA7F55" w14:textId="77777777" w:rsidR="00B777F6" w:rsidRPr="006239C4" w:rsidRDefault="00B777F6" w:rsidP="00B777F6">
      <w:pPr>
        <w:autoSpaceDE w:val="0"/>
        <w:autoSpaceDN w:val="0"/>
        <w:adjustRightInd w:val="0"/>
        <w:spacing w:line="240" w:lineRule="auto"/>
        <w:ind w:right="720"/>
        <w:jc w:val="both"/>
        <w:rPr>
          <w:rFonts w:cs="Arial"/>
        </w:rPr>
      </w:pPr>
    </w:p>
    <w:p w14:paraId="13B3BBBE" w14:textId="77777777" w:rsidR="00B777F6" w:rsidRPr="006239C4" w:rsidRDefault="00B777F6" w:rsidP="00B777F6">
      <w:pPr>
        <w:autoSpaceDE w:val="0"/>
        <w:autoSpaceDN w:val="0"/>
        <w:adjustRightInd w:val="0"/>
        <w:spacing w:line="240" w:lineRule="auto"/>
        <w:ind w:left="720" w:right="720"/>
        <w:jc w:val="both"/>
        <w:rPr>
          <w:rFonts w:cs="Arial"/>
        </w:rPr>
      </w:pPr>
    </w:p>
    <w:p w14:paraId="71363605" w14:textId="77777777" w:rsidR="00B777F6" w:rsidRPr="006239C4" w:rsidRDefault="00B777F6" w:rsidP="00B777F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7C36164" w14:textId="77777777" w:rsidR="00B777F6" w:rsidRPr="006239C4" w:rsidRDefault="00B777F6" w:rsidP="00B777F6">
      <w:pPr>
        <w:tabs>
          <w:tab w:val="left" w:pos="1080"/>
        </w:tabs>
        <w:autoSpaceDE w:val="0"/>
        <w:autoSpaceDN w:val="0"/>
        <w:adjustRightInd w:val="0"/>
        <w:spacing w:line="240" w:lineRule="auto"/>
        <w:ind w:left="720" w:right="720"/>
        <w:jc w:val="both"/>
        <w:rPr>
          <w:rFonts w:cs="Arial"/>
        </w:rPr>
      </w:pPr>
    </w:p>
    <w:p w14:paraId="2D7C11AC" w14:textId="77777777" w:rsidR="00B777F6" w:rsidRPr="006239C4" w:rsidRDefault="00B777F6" w:rsidP="00B777F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BBEACE2" w14:textId="77777777" w:rsidR="00B777F6" w:rsidRPr="006239C4" w:rsidRDefault="00B777F6" w:rsidP="00B777F6">
      <w:pPr>
        <w:autoSpaceDE w:val="0"/>
        <w:autoSpaceDN w:val="0"/>
        <w:adjustRightInd w:val="0"/>
        <w:spacing w:line="240" w:lineRule="auto"/>
        <w:ind w:left="720" w:right="720"/>
        <w:jc w:val="both"/>
        <w:rPr>
          <w:rFonts w:cs="Arial"/>
        </w:rPr>
      </w:pPr>
    </w:p>
    <w:p w14:paraId="2CFB12D3" w14:textId="77777777" w:rsidR="00B777F6" w:rsidRPr="006239C4" w:rsidRDefault="00B777F6" w:rsidP="00B777F6">
      <w:pPr>
        <w:autoSpaceDE w:val="0"/>
        <w:autoSpaceDN w:val="0"/>
        <w:adjustRightInd w:val="0"/>
        <w:spacing w:line="240" w:lineRule="auto"/>
        <w:ind w:left="720" w:right="720"/>
        <w:jc w:val="both"/>
        <w:rPr>
          <w:rFonts w:cs="Arial"/>
        </w:rPr>
      </w:pPr>
    </w:p>
    <w:p w14:paraId="370DEF63" w14:textId="77777777" w:rsidR="00B777F6" w:rsidRPr="006239C4" w:rsidRDefault="00B777F6" w:rsidP="00B777F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CA56E6D" w14:textId="77777777" w:rsidR="00B777F6" w:rsidRDefault="00B777F6" w:rsidP="00B777F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A61294F" w14:textId="68F2AF40" w:rsidR="00C33014" w:rsidRPr="00AB332A" w:rsidRDefault="00C33014" w:rsidP="008262F0">
      <w:pPr>
        <w:pStyle w:val="SectionBody"/>
        <w:widowControl/>
        <w:rPr>
          <w:rFonts w:cs="Arial"/>
          <w:color w:val="auto"/>
        </w:rPr>
      </w:pPr>
    </w:p>
    <w:sectPr w:rsidR="00C33014" w:rsidRPr="00AB332A" w:rsidSect="0086011B">
      <w:headerReference w:type="even" r:id="rId34"/>
      <w:footerReference w:type="even"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569A" w14:textId="77777777" w:rsidR="005F3CAD" w:rsidRPr="00B844FE" w:rsidRDefault="005F3CAD" w:rsidP="00B844FE">
      <w:r>
        <w:separator/>
      </w:r>
    </w:p>
  </w:endnote>
  <w:endnote w:type="continuationSeparator" w:id="0">
    <w:p w14:paraId="0A44E5BD" w14:textId="77777777" w:rsidR="005F3CAD" w:rsidRPr="00B844FE" w:rsidRDefault="005F3C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07">
    <w:altName w:val="Calibri"/>
    <w:charset w:val="00"/>
    <w:family w:val="auto"/>
    <w:pitch w:val="variable"/>
  </w:font>
  <w:font w:name="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96C4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ED4213"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8856"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D221EF" w14:textId="77777777" w:rsidR="00AB332A" w:rsidRDefault="00AB332A">
    <w:pPr>
      <w:pStyle w:val="Footer"/>
    </w:pPr>
  </w:p>
  <w:p w14:paraId="1C6CADBC" w14:textId="77777777" w:rsidR="00AB332A" w:rsidRDefault="00AB332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347F"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8CB257" w14:textId="77777777" w:rsidR="00AB332A" w:rsidRDefault="00AB332A" w:rsidP="00506D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45C"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8D1B21" w14:textId="77777777" w:rsidR="00AB332A" w:rsidRDefault="00AB332A" w:rsidP="007A3F6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E056"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10F6A6" w14:textId="77777777" w:rsidR="00AB332A" w:rsidRDefault="00AB332A">
    <w:pPr>
      <w:pStyle w:val="Footer"/>
    </w:pPr>
  </w:p>
  <w:p w14:paraId="01D2E2A6" w14:textId="77777777" w:rsidR="00AB332A" w:rsidRDefault="00AB332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7CFE"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D1028D" w14:textId="77777777" w:rsidR="00AB332A" w:rsidRDefault="00AB332A">
    <w:pPr>
      <w:pStyle w:val="Footer"/>
    </w:pPr>
  </w:p>
  <w:p w14:paraId="225BB2BE" w14:textId="77777777" w:rsidR="00AB332A" w:rsidRDefault="00AB332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B3D4"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5E8EA1" w14:textId="77777777" w:rsidR="00AB332A" w:rsidRDefault="00AB332A" w:rsidP="008D7F8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7218"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72E6F8" w14:textId="77777777" w:rsidR="00AB332A" w:rsidRDefault="00AB332A">
    <w:pPr>
      <w:pStyle w:val="Footer"/>
    </w:pPr>
  </w:p>
  <w:p w14:paraId="4813B9CB" w14:textId="77777777" w:rsidR="00AB332A" w:rsidRDefault="00AB332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823C"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6BE308" w14:textId="77777777" w:rsidR="00AB332A" w:rsidRDefault="00AB332A" w:rsidP="00DF4A7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0DA9"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BC0243" w14:textId="77777777" w:rsidR="00AB332A" w:rsidRDefault="00AB332A">
    <w:pPr>
      <w:pStyle w:val="Footer"/>
    </w:pPr>
  </w:p>
  <w:p w14:paraId="5EAF6D2D" w14:textId="77777777" w:rsidR="00AB332A" w:rsidRDefault="00AB332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3080"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245DE3" w14:textId="77777777" w:rsidR="00AB332A" w:rsidRDefault="00AB332A">
    <w:pPr>
      <w:pStyle w:val="Footer"/>
    </w:pPr>
  </w:p>
  <w:p w14:paraId="5432C0EE" w14:textId="77777777" w:rsidR="00AB332A" w:rsidRDefault="00AB33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3C36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D599"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62FF5C" w14:textId="77777777" w:rsidR="00AB332A" w:rsidRDefault="00AB332A" w:rsidP="00B777F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8278" w14:textId="77777777" w:rsidR="00775992" w:rsidRDefault="00B777F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F02683" w14:textId="77777777" w:rsidR="00775992" w:rsidRPr="00775992" w:rsidRDefault="00074152"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1651"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1BD14E" w14:textId="77777777" w:rsidR="00AB332A" w:rsidRDefault="00AB33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667F"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22D262" w14:textId="77777777" w:rsidR="00AB332A" w:rsidRDefault="00AB33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811F" w14:textId="77777777" w:rsidR="00AB332A" w:rsidRDefault="00AB33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848B"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F8827D" w14:textId="77777777" w:rsidR="00AB332A" w:rsidRDefault="00AB332A">
    <w:pPr>
      <w:pStyle w:val="Footer"/>
    </w:pPr>
  </w:p>
  <w:p w14:paraId="2DB2E5E1" w14:textId="77777777" w:rsidR="00AB332A" w:rsidRDefault="00AB332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711B"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5BE516" w14:textId="77777777" w:rsidR="00AB332A" w:rsidRDefault="00AB332A">
    <w:pPr>
      <w:pStyle w:val="Footer"/>
    </w:pPr>
  </w:p>
  <w:p w14:paraId="3A705363" w14:textId="77777777" w:rsidR="00AB332A" w:rsidRDefault="00AB332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F424"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0DEC70" w14:textId="77777777" w:rsidR="00AB332A" w:rsidRDefault="00AB332A">
    <w:pPr>
      <w:pStyle w:val="Footer"/>
    </w:pPr>
  </w:p>
  <w:p w14:paraId="153449A0" w14:textId="77777777" w:rsidR="00AB332A" w:rsidRDefault="00AB332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0861" w14:textId="77777777" w:rsidR="00AB332A" w:rsidRDefault="00AB332A" w:rsidP="00E137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2623AA" w14:textId="77777777" w:rsidR="00AB332A" w:rsidRDefault="00AB332A" w:rsidP="00AC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4CC3" w14:textId="77777777" w:rsidR="005F3CAD" w:rsidRPr="00B844FE" w:rsidRDefault="005F3CAD" w:rsidP="00B844FE">
      <w:r>
        <w:separator/>
      </w:r>
    </w:p>
  </w:footnote>
  <w:footnote w:type="continuationSeparator" w:id="0">
    <w:p w14:paraId="29060411" w14:textId="77777777" w:rsidR="005F3CAD" w:rsidRPr="00B844FE" w:rsidRDefault="005F3C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3E23" w14:textId="457AF171" w:rsidR="002A0269" w:rsidRPr="00B844FE" w:rsidRDefault="00074152">
    <w:pPr>
      <w:pStyle w:val="Header"/>
    </w:pPr>
    <w:sdt>
      <w:sdtPr>
        <w:id w:val="-684364211"/>
        <w:placeholder>
          <w:docPart w:val="3BF08098AE844B12B329BB404551889F"/>
        </w:placeholder>
        <w:temporary/>
        <w:showingPlcHdr/>
        <w15:appearance w15:val="hidden"/>
      </w:sdtPr>
      <w:sdtEndPr/>
      <w:sdtContent>
        <w:r w:rsidR="004B3E9A" w:rsidRPr="00B844FE">
          <w:t>[Type here]</w:t>
        </w:r>
      </w:sdtContent>
    </w:sdt>
    <w:r w:rsidR="002A0269" w:rsidRPr="00B844FE">
      <w:ptab w:relativeTo="margin" w:alignment="left" w:leader="none"/>
    </w:r>
    <w:sdt>
      <w:sdtPr>
        <w:id w:val="-556240388"/>
        <w:placeholder>
          <w:docPart w:val="3BF08098AE844B12B329BB404551889F"/>
        </w:placeholder>
        <w:temporary/>
        <w:showingPlcHdr/>
        <w15:appearance w15:val="hidden"/>
      </w:sdtPr>
      <w:sdtEndPr/>
      <w:sdtContent>
        <w:r w:rsidR="004B3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6AC4" w14:textId="0D2A5AF2" w:rsidR="00E831B3" w:rsidRPr="004D3ABE" w:rsidRDefault="004B3E9A" w:rsidP="004B3E9A">
    <w:pPr>
      <w:pStyle w:val="HeaderStyle"/>
    </w:pPr>
    <w:r w:rsidRPr="00686E9A">
      <w:rPr>
        <w:sz w:val="22"/>
        <w:szCs w:val="22"/>
      </w:rPr>
      <w:t>Intr</w:t>
    </w:r>
    <w:r>
      <w:rPr>
        <w:sz w:val="22"/>
        <w:szCs w:val="22"/>
      </w:rPr>
      <w:t>oduced HB 3146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128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5267" w14:textId="77777777" w:rsidR="00AB332A" w:rsidRDefault="00AB33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33E6" w14:textId="24504A14" w:rsidR="00AB332A" w:rsidRDefault="008262F0">
    <w:pPr>
      <w:pStyle w:val="Header"/>
    </w:pPr>
    <w:r>
      <w:t>Enr HB 3146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2759" w14:textId="77777777" w:rsidR="00AB332A" w:rsidRDefault="00AB33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0DAF" w14:textId="77777777" w:rsidR="00775992" w:rsidRPr="00775992" w:rsidRDefault="00B777F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3025820">
    <w:abstractNumId w:val="0"/>
  </w:num>
  <w:num w:numId="2" w16cid:durableId="97533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AD"/>
    <w:rsid w:val="0000526A"/>
    <w:rsid w:val="000573A9"/>
    <w:rsid w:val="00085D22"/>
    <w:rsid w:val="00093AB0"/>
    <w:rsid w:val="000952CA"/>
    <w:rsid w:val="000C5C77"/>
    <w:rsid w:val="000D6635"/>
    <w:rsid w:val="000E15A1"/>
    <w:rsid w:val="000E3912"/>
    <w:rsid w:val="0010070F"/>
    <w:rsid w:val="0015112E"/>
    <w:rsid w:val="001552E7"/>
    <w:rsid w:val="001566B4"/>
    <w:rsid w:val="001A66B7"/>
    <w:rsid w:val="001C279E"/>
    <w:rsid w:val="001D459E"/>
    <w:rsid w:val="0022348D"/>
    <w:rsid w:val="0027011C"/>
    <w:rsid w:val="00274200"/>
    <w:rsid w:val="00275740"/>
    <w:rsid w:val="002924C1"/>
    <w:rsid w:val="002A0269"/>
    <w:rsid w:val="002D4CBF"/>
    <w:rsid w:val="00303684"/>
    <w:rsid w:val="003143F5"/>
    <w:rsid w:val="00314854"/>
    <w:rsid w:val="00394191"/>
    <w:rsid w:val="003C51CD"/>
    <w:rsid w:val="003C6034"/>
    <w:rsid w:val="003E289C"/>
    <w:rsid w:val="00400B5C"/>
    <w:rsid w:val="00414550"/>
    <w:rsid w:val="00414DE1"/>
    <w:rsid w:val="004368E0"/>
    <w:rsid w:val="00443877"/>
    <w:rsid w:val="004A1332"/>
    <w:rsid w:val="004B3E9A"/>
    <w:rsid w:val="004C13DD"/>
    <w:rsid w:val="004D3ABE"/>
    <w:rsid w:val="004E3441"/>
    <w:rsid w:val="00500579"/>
    <w:rsid w:val="00506D96"/>
    <w:rsid w:val="00542E05"/>
    <w:rsid w:val="005A5366"/>
    <w:rsid w:val="005E21EC"/>
    <w:rsid w:val="005F3CAD"/>
    <w:rsid w:val="005F5694"/>
    <w:rsid w:val="00616175"/>
    <w:rsid w:val="0061682E"/>
    <w:rsid w:val="00622881"/>
    <w:rsid w:val="006369EB"/>
    <w:rsid w:val="00637E73"/>
    <w:rsid w:val="006479E6"/>
    <w:rsid w:val="00651BB8"/>
    <w:rsid w:val="006865E9"/>
    <w:rsid w:val="00686E9A"/>
    <w:rsid w:val="00691F3E"/>
    <w:rsid w:val="00694BFB"/>
    <w:rsid w:val="006A106B"/>
    <w:rsid w:val="006C523D"/>
    <w:rsid w:val="006D4036"/>
    <w:rsid w:val="00756689"/>
    <w:rsid w:val="007A3F65"/>
    <w:rsid w:val="007A5259"/>
    <w:rsid w:val="007A7081"/>
    <w:rsid w:val="007F1CF5"/>
    <w:rsid w:val="008262F0"/>
    <w:rsid w:val="00834EDE"/>
    <w:rsid w:val="008736AA"/>
    <w:rsid w:val="008D275D"/>
    <w:rsid w:val="008D7F82"/>
    <w:rsid w:val="008F4C78"/>
    <w:rsid w:val="0098029E"/>
    <w:rsid w:val="00980327"/>
    <w:rsid w:val="00986478"/>
    <w:rsid w:val="009A0659"/>
    <w:rsid w:val="009B5557"/>
    <w:rsid w:val="009F1067"/>
    <w:rsid w:val="00A31E01"/>
    <w:rsid w:val="00A527AD"/>
    <w:rsid w:val="00A718CF"/>
    <w:rsid w:val="00AA6A5F"/>
    <w:rsid w:val="00AB332A"/>
    <w:rsid w:val="00AC0C55"/>
    <w:rsid w:val="00AE48A0"/>
    <w:rsid w:val="00AE61BE"/>
    <w:rsid w:val="00B16F25"/>
    <w:rsid w:val="00B24422"/>
    <w:rsid w:val="00B45426"/>
    <w:rsid w:val="00B66B81"/>
    <w:rsid w:val="00B71E6F"/>
    <w:rsid w:val="00B777F6"/>
    <w:rsid w:val="00B80C20"/>
    <w:rsid w:val="00B82A68"/>
    <w:rsid w:val="00B844FE"/>
    <w:rsid w:val="00B86B4F"/>
    <w:rsid w:val="00BA1F84"/>
    <w:rsid w:val="00BC562B"/>
    <w:rsid w:val="00C33014"/>
    <w:rsid w:val="00C33434"/>
    <w:rsid w:val="00C34869"/>
    <w:rsid w:val="00C42EB6"/>
    <w:rsid w:val="00C85096"/>
    <w:rsid w:val="00CB20EF"/>
    <w:rsid w:val="00CC1F3B"/>
    <w:rsid w:val="00CD12CB"/>
    <w:rsid w:val="00CD36CF"/>
    <w:rsid w:val="00CE54F7"/>
    <w:rsid w:val="00CF1DCA"/>
    <w:rsid w:val="00D579FC"/>
    <w:rsid w:val="00D64F4B"/>
    <w:rsid w:val="00D81C16"/>
    <w:rsid w:val="00DE526B"/>
    <w:rsid w:val="00DF199D"/>
    <w:rsid w:val="00DF4A72"/>
    <w:rsid w:val="00E01542"/>
    <w:rsid w:val="00E23A29"/>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2A0E"/>
  <w15:chartTrackingRefBased/>
  <w15:docId w15:val="{3D0EB46C-055F-4A19-872E-B579C45A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16175"/>
    <w:pPr>
      <w:suppressAutoHyphens/>
    </w:pPr>
    <w:rPr>
      <w:rFonts w:eastAsia="SimSun" w:cs="font1207"/>
      <w:color w:val="auto"/>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uppressAutoHyphens w:val="0"/>
      <w:ind w:left="720"/>
      <w:contextualSpacing/>
    </w:pPr>
    <w:rPr>
      <w:rFonts w:eastAsiaTheme="minorHAnsi" w:cstheme="minorBidi"/>
      <w:color w:val="000000" w:themeColor="text1"/>
      <w:lang w:eastAsia="en-US"/>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uppressAutoHyphens w:val="0"/>
    </w:pPr>
    <w:rPr>
      <w:rFonts w:eastAsiaTheme="minorHAnsi" w:cstheme="minorBidi"/>
      <w:color w:val="000000" w:themeColor="text1"/>
      <w:lang w:eastAsia="en-US"/>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uppressAutoHyphens w:val="0"/>
      <w:spacing w:line="240" w:lineRule="auto"/>
    </w:pPr>
    <w:rPr>
      <w:rFonts w:eastAsiaTheme="minorHAnsi" w:cstheme="minorBidi"/>
      <w:color w:val="000000" w:themeColor="text1"/>
      <w:lang w:eastAsia="en-US"/>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uppressAutoHyphens w:val="0"/>
      <w:spacing w:line="240" w:lineRule="auto"/>
    </w:pPr>
    <w:rPr>
      <w:rFonts w:eastAsiaTheme="minorHAnsi" w:cstheme="minorBidi"/>
      <w:color w:val="000000" w:themeColor="text1"/>
      <w:lang w:eastAsia="en-US"/>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locked/>
    <w:rsid w:val="00616175"/>
    <w:pPr>
      <w:spacing w:after="120"/>
    </w:pPr>
  </w:style>
  <w:style w:type="character" w:customStyle="1" w:styleId="BodyTextChar">
    <w:name w:val="Body Text Char"/>
    <w:basedOn w:val="DefaultParagraphFont"/>
    <w:link w:val="BodyText"/>
    <w:rsid w:val="00616175"/>
    <w:rPr>
      <w:rFonts w:eastAsia="SimSun" w:cs="font1207"/>
      <w:color w:val="auto"/>
      <w:lang w:eastAsia="ar-SA"/>
    </w:rPr>
  </w:style>
  <w:style w:type="character" w:styleId="PageNumber">
    <w:name w:val="page number"/>
    <w:basedOn w:val="DefaultParagraphFont"/>
    <w:uiPriority w:val="99"/>
    <w:semiHidden/>
    <w:unhideWhenUsed/>
    <w:locked/>
    <w:rsid w:val="00AB332A"/>
  </w:style>
  <w:style w:type="character" w:customStyle="1" w:styleId="SectionBodyChar">
    <w:name w:val="Section Body Char"/>
    <w:link w:val="SectionBody"/>
    <w:rsid w:val="00B777F6"/>
    <w:rPr>
      <w:rFonts w:eastAsia="Calibri"/>
      <w:color w:val="000000"/>
    </w:rPr>
  </w:style>
  <w:style w:type="paragraph" w:styleId="BlockText">
    <w:name w:val="Block Text"/>
    <w:basedOn w:val="Normal"/>
    <w:uiPriority w:val="99"/>
    <w:semiHidden/>
    <w:locked/>
    <w:rsid w:val="00B777F6"/>
    <w:pPr>
      <w:suppressAutoHyphens w:val="0"/>
      <w:spacing w:line="240" w:lineRule="auto"/>
      <w:ind w:left="720" w:right="720" w:firstLine="360"/>
    </w:pPr>
    <w:rPr>
      <w:rFonts w:eastAsiaTheme="minorHAnsi" w:cs="Arial"/>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7DD43444D4E72A862C002BBF14319"/>
        <w:category>
          <w:name w:val="General"/>
          <w:gallery w:val="placeholder"/>
        </w:category>
        <w:types>
          <w:type w:val="bbPlcHdr"/>
        </w:types>
        <w:behaviors>
          <w:behavior w:val="content"/>
        </w:behaviors>
        <w:guid w:val="{E0083BAD-7C3A-4930-A85C-D0628722B33C}"/>
      </w:docPartPr>
      <w:docPartBody>
        <w:p w:rsidR="00E95AFF" w:rsidRDefault="00E95AFF">
          <w:pPr>
            <w:pStyle w:val="8527DD43444D4E72A862C002BBF14319"/>
          </w:pPr>
          <w:r w:rsidRPr="00B844FE">
            <w:t>Prefix Text</w:t>
          </w:r>
        </w:p>
      </w:docPartBody>
    </w:docPart>
    <w:docPart>
      <w:docPartPr>
        <w:name w:val="3BF08098AE844B12B329BB404551889F"/>
        <w:category>
          <w:name w:val="General"/>
          <w:gallery w:val="placeholder"/>
        </w:category>
        <w:types>
          <w:type w:val="bbPlcHdr"/>
        </w:types>
        <w:behaviors>
          <w:behavior w:val="content"/>
        </w:behaviors>
        <w:guid w:val="{1B086011-BECF-4E3F-A1F0-BD01CDBEF45B}"/>
      </w:docPartPr>
      <w:docPartBody>
        <w:p w:rsidR="00E95AFF" w:rsidRDefault="00452609">
          <w:pPr>
            <w:pStyle w:val="3BF08098AE844B12B329BB404551889F"/>
          </w:pPr>
          <w:r w:rsidRPr="00B844FE">
            <w:t>[Type here]</w:t>
          </w:r>
        </w:p>
      </w:docPartBody>
    </w:docPart>
    <w:docPart>
      <w:docPartPr>
        <w:name w:val="A87FDE448EF54E759C8A1A0ECC994921"/>
        <w:category>
          <w:name w:val="General"/>
          <w:gallery w:val="placeholder"/>
        </w:category>
        <w:types>
          <w:type w:val="bbPlcHdr"/>
        </w:types>
        <w:behaviors>
          <w:behavior w:val="content"/>
        </w:behaviors>
        <w:guid w:val="{F05C0B82-519E-4815-9F0E-A0725DA7087C}"/>
      </w:docPartPr>
      <w:docPartBody>
        <w:p w:rsidR="00E95AFF" w:rsidRDefault="00E95AFF">
          <w:pPr>
            <w:pStyle w:val="A87FDE448EF54E759C8A1A0ECC994921"/>
          </w:pPr>
          <w:r w:rsidRPr="00B844FE">
            <w:t>Number</w:t>
          </w:r>
        </w:p>
      </w:docPartBody>
    </w:docPart>
    <w:docPart>
      <w:docPartPr>
        <w:name w:val="FA6E2A0F63A644499A95F03559FA68D1"/>
        <w:category>
          <w:name w:val="General"/>
          <w:gallery w:val="placeholder"/>
        </w:category>
        <w:types>
          <w:type w:val="bbPlcHdr"/>
        </w:types>
        <w:behaviors>
          <w:behavior w:val="content"/>
        </w:behaviors>
        <w:guid w:val="{453B06A3-0A57-40A0-B298-F556726A5FD7}"/>
      </w:docPartPr>
      <w:docPartBody>
        <w:p w:rsidR="00E95AFF" w:rsidRDefault="00E95AFF">
          <w:pPr>
            <w:pStyle w:val="FA6E2A0F63A644499A95F03559FA68D1"/>
          </w:pPr>
          <w:r w:rsidRPr="00B844FE">
            <w:t>Enter Sponsors Here</w:t>
          </w:r>
        </w:p>
      </w:docPartBody>
    </w:docPart>
    <w:docPart>
      <w:docPartPr>
        <w:name w:val="54C6438B086E44B1AFEDC6D0669100E3"/>
        <w:category>
          <w:name w:val="General"/>
          <w:gallery w:val="placeholder"/>
        </w:category>
        <w:types>
          <w:type w:val="bbPlcHdr"/>
        </w:types>
        <w:behaviors>
          <w:behavior w:val="content"/>
        </w:behaviors>
        <w:guid w:val="{EAABA2E1-FAEB-4E81-94CF-4D0EE80C1064}"/>
      </w:docPartPr>
      <w:docPartBody>
        <w:p w:rsidR="00E95AFF" w:rsidRDefault="00E95AFF">
          <w:pPr>
            <w:pStyle w:val="54C6438B086E44B1AFEDC6D0669100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07">
    <w:altName w:val="Calibri"/>
    <w:charset w:val="00"/>
    <w:family w:val="auto"/>
    <w:pitch w:val="variable"/>
  </w:font>
  <w:font w:name="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FF"/>
    <w:rsid w:val="00452609"/>
    <w:rsid w:val="00D87E2E"/>
    <w:rsid w:val="00E9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27DD43444D4E72A862C002BBF14319">
    <w:name w:val="8527DD43444D4E72A862C002BBF14319"/>
  </w:style>
  <w:style w:type="paragraph" w:customStyle="1" w:styleId="3BF08098AE844B12B329BB404551889F">
    <w:name w:val="3BF08098AE844B12B329BB404551889F"/>
  </w:style>
  <w:style w:type="paragraph" w:customStyle="1" w:styleId="A87FDE448EF54E759C8A1A0ECC994921">
    <w:name w:val="A87FDE448EF54E759C8A1A0ECC994921"/>
  </w:style>
  <w:style w:type="paragraph" w:customStyle="1" w:styleId="FA6E2A0F63A644499A95F03559FA68D1">
    <w:name w:val="FA6E2A0F63A644499A95F03559FA68D1"/>
  </w:style>
  <w:style w:type="character" w:styleId="PlaceholderText">
    <w:name w:val="Placeholder Text"/>
    <w:basedOn w:val="DefaultParagraphFont"/>
    <w:uiPriority w:val="99"/>
    <w:semiHidden/>
    <w:rsid w:val="00D87E2E"/>
    <w:rPr>
      <w:color w:val="808080"/>
    </w:rPr>
  </w:style>
  <w:style w:type="paragraph" w:customStyle="1" w:styleId="54C6438B086E44B1AFEDC6D0669100E3">
    <w:name w:val="54C6438B086E44B1AFEDC6D066910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2023-02-24T23:57:00Z</cp:lastPrinted>
  <dcterms:created xsi:type="dcterms:W3CDTF">2023-03-13T18:06:00Z</dcterms:created>
  <dcterms:modified xsi:type="dcterms:W3CDTF">2023-03-13T18:06:00Z</dcterms:modified>
</cp:coreProperties>
</file>